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60" w:rsidRPr="00E44C60" w:rsidRDefault="008F6EF0" w:rsidP="00E44C60">
      <w:pPr>
        <w:jc w:val="center"/>
        <w:rPr>
          <w:rFonts w:ascii="华文中宋" w:eastAsia="华文中宋" w:hAnsi="华文中宋" w:cs="华文中宋"/>
          <w:sz w:val="36"/>
          <w:szCs w:val="36"/>
        </w:rPr>
      </w:pPr>
      <w:r w:rsidRPr="00E44C60">
        <w:rPr>
          <w:rFonts w:ascii="华文中宋" w:eastAsia="华文中宋" w:hAnsi="华文中宋" w:cs="华文中宋" w:hint="eastAsia"/>
          <w:sz w:val="36"/>
          <w:szCs w:val="36"/>
        </w:rPr>
        <w:t>北京社会管理职业学院</w:t>
      </w:r>
      <w:r w:rsidR="00E44C60" w:rsidRPr="00E44C60">
        <w:rPr>
          <w:rFonts w:ascii="华文中宋" w:eastAsia="华文中宋" w:hAnsi="华文中宋" w:cs="华文中宋" w:hint="eastAsia"/>
          <w:sz w:val="36"/>
          <w:szCs w:val="36"/>
        </w:rPr>
        <w:t>（民政部培训中心）</w:t>
      </w:r>
    </w:p>
    <w:p w:rsidR="00953FAA" w:rsidRPr="00E44C60" w:rsidRDefault="00EA37E6" w:rsidP="00E44C60">
      <w:pPr>
        <w:jc w:val="center"/>
        <w:rPr>
          <w:rFonts w:ascii="华文中宋" w:eastAsia="华文中宋" w:hAnsi="华文中宋" w:cs="华文中宋"/>
          <w:sz w:val="36"/>
          <w:szCs w:val="36"/>
        </w:rPr>
      </w:pPr>
      <w:r w:rsidRPr="00E44C60">
        <w:rPr>
          <w:rFonts w:ascii="华文中宋" w:eastAsia="华文中宋" w:hAnsi="华文中宋" w:cs="华文中宋" w:hint="eastAsia"/>
          <w:sz w:val="36"/>
          <w:szCs w:val="36"/>
        </w:rPr>
        <w:t>202</w:t>
      </w:r>
      <w:r w:rsidR="001303C1">
        <w:rPr>
          <w:rFonts w:ascii="华文中宋" w:eastAsia="华文中宋" w:hAnsi="华文中宋" w:cs="华文中宋" w:hint="eastAsia"/>
          <w:sz w:val="36"/>
          <w:szCs w:val="36"/>
        </w:rPr>
        <w:t>4</w:t>
      </w:r>
      <w:r w:rsidR="008F6EF0" w:rsidRPr="00E44C60">
        <w:rPr>
          <w:rFonts w:ascii="华文中宋" w:eastAsia="华文中宋" w:hAnsi="华文中宋" w:cs="华文中宋" w:hint="eastAsia"/>
          <w:sz w:val="36"/>
          <w:szCs w:val="36"/>
        </w:rPr>
        <w:t>年</w:t>
      </w:r>
      <w:r w:rsidR="002967BA" w:rsidRPr="00E44C60">
        <w:rPr>
          <w:rFonts w:ascii="华文中宋" w:eastAsia="华文中宋" w:hAnsi="华文中宋" w:cs="华文中宋" w:hint="eastAsia"/>
          <w:sz w:val="36"/>
          <w:szCs w:val="36"/>
        </w:rPr>
        <w:t>天津市</w:t>
      </w:r>
      <w:r w:rsidR="00125F1D">
        <w:rPr>
          <w:rFonts w:ascii="华文中宋" w:eastAsia="华文中宋" w:hAnsi="华文中宋" w:cs="华文中宋" w:hint="eastAsia"/>
          <w:sz w:val="36"/>
          <w:szCs w:val="36"/>
        </w:rPr>
        <w:t>分类</w:t>
      </w:r>
      <w:r w:rsidR="00E44C60">
        <w:rPr>
          <w:rFonts w:ascii="华文中宋" w:eastAsia="华文中宋" w:hAnsi="华文中宋" w:cs="华文中宋" w:hint="eastAsia"/>
          <w:sz w:val="36"/>
          <w:szCs w:val="36"/>
        </w:rPr>
        <w:t>考试</w:t>
      </w:r>
      <w:r w:rsidR="008F6EF0" w:rsidRPr="00E44C60">
        <w:rPr>
          <w:rFonts w:ascii="华文中宋" w:eastAsia="华文中宋" w:hAnsi="华文中宋" w:cs="华文中宋"/>
          <w:sz w:val="36"/>
          <w:szCs w:val="36"/>
        </w:rPr>
        <w:t>招生章程</w:t>
      </w:r>
    </w:p>
    <w:p w:rsidR="00953FAA" w:rsidRDefault="008F6EF0">
      <w:pPr>
        <w:pStyle w:val="Style7"/>
      </w:pPr>
      <w:r>
        <w:t>窗体顶端</w:t>
      </w:r>
    </w:p>
    <w:p w:rsidR="00953FAA" w:rsidRDefault="008F6EF0">
      <w:pPr>
        <w:pStyle w:val="a3"/>
        <w:widowControl/>
        <w:spacing w:line="288" w:lineRule="atLeast"/>
        <w:jc w:val="center"/>
        <w:rPr>
          <w:rFonts w:ascii="黑体" w:eastAsia="黑体" w:hAnsi="黑体" w:cs="宋体"/>
          <w:b/>
          <w:color w:val="000000"/>
          <w:sz w:val="28"/>
        </w:rPr>
      </w:pPr>
      <w:r>
        <w:rPr>
          <w:rFonts w:ascii="黑体" w:eastAsia="黑体" w:hAnsi="黑体" w:cs="宋体" w:hint="eastAsia"/>
          <w:b/>
          <w:color w:val="000000"/>
          <w:sz w:val="28"/>
        </w:rPr>
        <w:t>第一章   总则</w:t>
      </w:r>
    </w:p>
    <w:p w:rsidR="00953FAA" w:rsidRDefault="00953FAA"/>
    <w:p w:rsidR="00953FAA" w:rsidRDefault="008F6EF0">
      <w:pPr>
        <w:widowControl/>
        <w:spacing w:line="500" w:lineRule="exact"/>
        <w:ind w:firstLineChars="200" w:firstLine="560"/>
        <w:contextualSpacing/>
        <w:jc w:val="left"/>
        <w:rPr>
          <w:rFonts w:ascii="仿宋" w:eastAsia="仿宋" w:hAnsi="仿宋" w:cs="宋体"/>
          <w:color w:val="000000"/>
          <w:kern w:val="0"/>
          <w:sz w:val="28"/>
        </w:rPr>
      </w:pPr>
      <w:r>
        <w:rPr>
          <w:rFonts w:ascii="仿宋" w:eastAsia="仿宋" w:hAnsi="仿宋" w:cs="宋体" w:hint="eastAsia"/>
          <w:color w:val="000000"/>
          <w:kern w:val="0"/>
          <w:sz w:val="28"/>
        </w:rPr>
        <w:t>为深化招生录取制度改革，拓宽优秀人才的选拔渠道，促进学生素质教育的全面提高，执行教育部实施阳光工程、</w:t>
      </w:r>
      <w:proofErr w:type="gramStart"/>
      <w:r>
        <w:rPr>
          <w:rFonts w:ascii="仿宋" w:eastAsia="仿宋" w:hAnsi="仿宋" w:cs="宋体" w:hint="eastAsia"/>
          <w:color w:val="000000"/>
          <w:kern w:val="0"/>
          <w:sz w:val="28"/>
        </w:rPr>
        <w:t>依法治招的</w:t>
      </w:r>
      <w:proofErr w:type="gramEnd"/>
      <w:r>
        <w:rPr>
          <w:rFonts w:ascii="仿宋" w:eastAsia="仿宋" w:hAnsi="仿宋" w:cs="宋体" w:hint="eastAsia"/>
          <w:color w:val="000000"/>
          <w:kern w:val="0"/>
          <w:sz w:val="28"/>
        </w:rPr>
        <w:t>精神，做好</w:t>
      </w:r>
      <w:r w:rsidR="00EA37E6">
        <w:rPr>
          <w:rFonts w:ascii="仿宋" w:eastAsia="仿宋" w:hAnsi="仿宋" w:cs="宋体" w:hint="eastAsia"/>
          <w:color w:val="000000"/>
          <w:kern w:val="0"/>
          <w:sz w:val="28"/>
        </w:rPr>
        <w:t>202</w:t>
      </w:r>
      <w:r w:rsidR="001303C1">
        <w:rPr>
          <w:rFonts w:ascii="仿宋" w:eastAsia="仿宋" w:hAnsi="仿宋" w:cs="宋体" w:hint="eastAsia"/>
          <w:color w:val="000000"/>
          <w:kern w:val="0"/>
          <w:sz w:val="28"/>
        </w:rPr>
        <w:t>4</w:t>
      </w:r>
      <w:r>
        <w:rPr>
          <w:rFonts w:ascii="仿宋" w:eastAsia="仿宋" w:hAnsi="仿宋" w:cs="宋体" w:hint="eastAsia"/>
          <w:color w:val="000000"/>
          <w:kern w:val="0"/>
          <w:sz w:val="28"/>
        </w:rPr>
        <w:t>年</w:t>
      </w:r>
      <w:r w:rsidR="00125F1D">
        <w:rPr>
          <w:rFonts w:ascii="仿宋" w:eastAsia="仿宋" w:hAnsi="仿宋" w:cs="宋体" w:hint="eastAsia"/>
          <w:color w:val="000000"/>
          <w:kern w:val="0"/>
          <w:sz w:val="28"/>
        </w:rPr>
        <w:t>分类</w:t>
      </w:r>
      <w:r w:rsidR="003D4564">
        <w:rPr>
          <w:rFonts w:ascii="仿宋" w:eastAsia="仿宋" w:hAnsi="仿宋" w:cs="宋体" w:hint="eastAsia"/>
          <w:color w:val="000000"/>
          <w:kern w:val="0"/>
          <w:sz w:val="28"/>
        </w:rPr>
        <w:t>考试</w:t>
      </w:r>
      <w:r>
        <w:rPr>
          <w:rFonts w:ascii="仿宋" w:eastAsia="仿宋" w:hAnsi="仿宋" w:cs="宋体" w:hint="eastAsia"/>
          <w:color w:val="000000"/>
          <w:kern w:val="0"/>
          <w:sz w:val="28"/>
        </w:rPr>
        <w:t>招生工作，维护学校和广大考生的合法权益，根据教育部和</w:t>
      </w:r>
      <w:r w:rsidR="002967BA">
        <w:rPr>
          <w:rFonts w:ascii="仿宋" w:eastAsia="仿宋" w:hAnsi="仿宋" w:cs="宋体" w:hint="eastAsia"/>
          <w:color w:val="000000"/>
          <w:kern w:val="0"/>
          <w:sz w:val="28"/>
        </w:rPr>
        <w:t>市教委</w:t>
      </w:r>
      <w:r>
        <w:rPr>
          <w:rFonts w:ascii="仿宋" w:eastAsia="仿宋" w:hAnsi="仿宋" w:cs="宋体" w:hint="eastAsia"/>
          <w:color w:val="000000"/>
          <w:kern w:val="0"/>
          <w:sz w:val="28"/>
        </w:rPr>
        <w:t>有关文件精神，特制定本章程。</w:t>
      </w:r>
    </w:p>
    <w:p w:rsidR="00953FAA" w:rsidRDefault="008F6EF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 xml:space="preserve">第一条  </w:t>
      </w:r>
      <w:r>
        <w:rPr>
          <w:rFonts w:ascii="仿宋" w:eastAsia="仿宋" w:hAnsi="仿宋" w:cs="宋体" w:hint="eastAsia"/>
          <w:color w:val="000000"/>
          <w:kern w:val="0"/>
          <w:sz w:val="28"/>
        </w:rPr>
        <w:t xml:space="preserve"> 本章程适用于北京社会管理职业学院</w:t>
      </w:r>
      <w:r w:rsidR="00E44C60" w:rsidRPr="00E44C60">
        <w:rPr>
          <w:rFonts w:ascii="仿宋" w:eastAsia="仿宋" w:hAnsi="仿宋" w:cs="宋体" w:hint="eastAsia"/>
          <w:color w:val="000000"/>
          <w:kern w:val="0"/>
          <w:sz w:val="28"/>
        </w:rPr>
        <w:t>（民政部培训中心）</w:t>
      </w:r>
      <w:r>
        <w:rPr>
          <w:rFonts w:ascii="仿宋" w:eastAsia="仿宋" w:hAnsi="仿宋" w:cs="宋体" w:hint="eastAsia"/>
          <w:color w:val="000000"/>
          <w:kern w:val="0"/>
          <w:sz w:val="28"/>
        </w:rPr>
        <w:t>高职（专科）</w:t>
      </w:r>
      <w:r w:rsidR="00EA37E6">
        <w:rPr>
          <w:rFonts w:ascii="仿宋" w:eastAsia="仿宋" w:hAnsi="仿宋" w:cs="宋体" w:hint="eastAsia"/>
          <w:color w:val="000000"/>
          <w:kern w:val="0"/>
          <w:sz w:val="28"/>
        </w:rPr>
        <w:t>202</w:t>
      </w:r>
      <w:r w:rsidR="001303C1">
        <w:rPr>
          <w:rFonts w:ascii="仿宋" w:eastAsia="仿宋" w:hAnsi="仿宋" w:cs="宋体" w:hint="eastAsia"/>
          <w:color w:val="000000"/>
          <w:kern w:val="0"/>
          <w:sz w:val="28"/>
        </w:rPr>
        <w:t>4</w:t>
      </w:r>
      <w:r w:rsidR="00EA37E6">
        <w:rPr>
          <w:rFonts w:ascii="仿宋" w:eastAsia="仿宋" w:hAnsi="仿宋" w:cs="宋体" w:hint="eastAsia"/>
          <w:color w:val="000000"/>
          <w:kern w:val="0"/>
          <w:sz w:val="28"/>
        </w:rPr>
        <w:t>年在</w:t>
      </w:r>
      <w:r w:rsidR="00566963">
        <w:rPr>
          <w:rFonts w:ascii="仿宋" w:eastAsia="仿宋" w:hAnsi="仿宋" w:cs="宋体" w:hint="eastAsia"/>
          <w:color w:val="000000"/>
          <w:kern w:val="0"/>
          <w:sz w:val="28"/>
        </w:rPr>
        <w:t>天津市的</w:t>
      </w:r>
      <w:r w:rsidR="00125F1D">
        <w:rPr>
          <w:rFonts w:ascii="仿宋" w:eastAsia="仿宋" w:hAnsi="仿宋" w:cs="宋体" w:hint="eastAsia"/>
          <w:color w:val="000000"/>
          <w:kern w:val="0"/>
          <w:sz w:val="28"/>
        </w:rPr>
        <w:t>分类</w:t>
      </w:r>
      <w:r w:rsidR="00E44C60">
        <w:rPr>
          <w:rFonts w:ascii="仿宋" w:eastAsia="仿宋" w:hAnsi="仿宋" w:cs="宋体" w:hint="eastAsia"/>
          <w:color w:val="000000"/>
          <w:kern w:val="0"/>
          <w:sz w:val="28"/>
        </w:rPr>
        <w:t>考试</w:t>
      </w:r>
      <w:r>
        <w:rPr>
          <w:rFonts w:ascii="仿宋" w:eastAsia="仿宋" w:hAnsi="仿宋" w:cs="宋体" w:hint="eastAsia"/>
          <w:color w:val="000000"/>
          <w:kern w:val="0"/>
          <w:sz w:val="28"/>
        </w:rPr>
        <w:t xml:space="preserve">招生工作。 </w:t>
      </w:r>
    </w:p>
    <w:p w:rsidR="00953FAA" w:rsidRDefault="008F6EF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第二条</w:t>
      </w:r>
      <w:r>
        <w:rPr>
          <w:rFonts w:ascii="仿宋" w:eastAsia="仿宋" w:hAnsi="仿宋" w:cs="宋体" w:hint="eastAsia"/>
          <w:color w:val="000000"/>
          <w:kern w:val="0"/>
          <w:sz w:val="28"/>
        </w:rPr>
        <w:t xml:space="preserve">   北京社会管理职业学院</w:t>
      </w:r>
      <w:r w:rsidR="00E44C60" w:rsidRPr="00E44C60">
        <w:rPr>
          <w:rFonts w:ascii="仿宋" w:eastAsia="仿宋" w:hAnsi="仿宋" w:cs="宋体" w:hint="eastAsia"/>
          <w:color w:val="000000"/>
          <w:kern w:val="0"/>
          <w:sz w:val="28"/>
        </w:rPr>
        <w:t>（民政部培训中心）</w:t>
      </w:r>
      <w:r>
        <w:rPr>
          <w:rFonts w:ascii="仿宋" w:eastAsia="仿宋" w:hAnsi="仿宋" w:cs="宋体" w:hint="eastAsia"/>
          <w:color w:val="000000"/>
          <w:kern w:val="0"/>
          <w:sz w:val="28"/>
        </w:rPr>
        <w:t xml:space="preserve">招生工作贯彻公开、公平、公正的原则，全面考核、综合评价、择优录取。 </w:t>
      </w:r>
    </w:p>
    <w:p w:rsidR="00953FAA" w:rsidRDefault="008F6EF0">
      <w:pPr>
        <w:widowControl/>
        <w:spacing w:line="500" w:lineRule="exact"/>
        <w:jc w:val="center"/>
        <w:rPr>
          <w:rFonts w:ascii="黑体" w:eastAsia="黑体" w:hAnsi="黑体" w:cs="宋体"/>
          <w:b/>
          <w:color w:val="000000"/>
          <w:kern w:val="0"/>
          <w:sz w:val="28"/>
        </w:rPr>
      </w:pPr>
      <w:r>
        <w:rPr>
          <w:rFonts w:ascii="黑体" w:eastAsia="黑体" w:hAnsi="黑体" w:cs="宋体"/>
          <w:b/>
          <w:color w:val="000000"/>
          <w:kern w:val="0"/>
          <w:sz w:val="28"/>
        </w:rPr>
        <w:t>第二章</w:t>
      </w:r>
      <w:r>
        <w:rPr>
          <w:rFonts w:ascii="宋体" w:hAnsi="宋体" w:cs="宋体" w:hint="eastAsia"/>
          <w:b/>
          <w:color w:val="000000"/>
          <w:kern w:val="0"/>
          <w:sz w:val="28"/>
        </w:rPr>
        <w:t>  </w:t>
      </w:r>
      <w:r>
        <w:rPr>
          <w:rFonts w:ascii="黑体" w:eastAsia="黑体" w:hAnsi="黑体" w:cs="宋体"/>
          <w:b/>
          <w:color w:val="000000"/>
          <w:kern w:val="0"/>
          <w:sz w:val="28"/>
        </w:rPr>
        <w:t xml:space="preserve"> 学校概况</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第三条  学院全称：北京社会管理职业学院（民政部培训中心）</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第四条 学院隶属：中华人民共和国民政部</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 xml:space="preserve">第五条 学校国标代码：14139 </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第六条 办学类型：公办</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第七条 办学层次：专科（高职）</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第八条 证书种类：全日制普通高等学校专科毕业证书</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第九条 办学地点：</w:t>
      </w:r>
    </w:p>
    <w:p w:rsidR="004F24F9" w:rsidRPr="00AF69BF" w:rsidRDefault="004F24F9" w:rsidP="004F24F9">
      <w:pPr>
        <w:spacing w:line="520" w:lineRule="exact"/>
        <w:ind w:firstLineChars="500" w:firstLine="1400"/>
        <w:rPr>
          <w:rFonts w:ascii="仿宋" w:eastAsia="仿宋" w:hAnsi="仿宋" w:cs="宋体"/>
          <w:color w:val="000000"/>
          <w:kern w:val="0"/>
          <w:sz w:val="28"/>
        </w:rPr>
      </w:pPr>
      <w:r w:rsidRPr="00AF69BF">
        <w:rPr>
          <w:rFonts w:ascii="仿宋" w:eastAsia="仿宋" w:hAnsi="仿宋" w:cs="宋体" w:hint="eastAsia"/>
          <w:color w:val="000000"/>
          <w:kern w:val="0"/>
          <w:sz w:val="28"/>
        </w:rPr>
        <w:t>大兴校区：北京市</w:t>
      </w:r>
      <w:proofErr w:type="gramStart"/>
      <w:r w:rsidRPr="00AF69BF">
        <w:rPr>
          <w:rFonts w:ascii="仿宋" w:eastAsia="仿宋" w:hAnsi="仿宋" w:cs="宋体" w:hint="eastAsia"/>
          <w:color w:val="000000"/>
          <w:kern w:val="0"/>
          <w:sz w:val="28"/>
        </w:rPr>
        <w:t>大兴区</w:t>
      </w:r>
      <w:proofErr w:type="gramEnd"/>
      <w:r w:rsidRPr="00AF69BF">
        <w:rPr>
          <w:rFonts w:ascii="仿宋" w:eastAsia="仿宋" w:hAnsi="仿宋" w:cs="宋体" w:hint="eastAsia"/>
          <w:color w:val="000000"/>
          <w:kern w:val="0"/>
          <w:sz w:val="28"/>
        </w:rPr>
        <w:t>科苑东路1号；</w:t>
      </w:r>
    </w:p>
    <w:p w:rsidR="004F24F9" w:rsidRPr="00AF69BF" w:rsidRDefault="004F24F9" w:rsidP="004F24F9">
      <w:pPr>
        <w:spacing w:line="520" w:lineRule="exact"/>
        <w:ind w:firstLineChars="500" w:firstLine="1400"/>
        <w:rPr>
          <w:rFonts w:ascii="仿宋" w:eastAsia="仿宋" w:hAnsi="仿宋" w:cs="宋体"/>
          <w:color w:val="000000"/>
          <w:kern w:val="0"/>
          <w:sz w:val="28"/>
        </w:rPr>
      </w:pPr>
      <w:r w:rsidRPr="00AF69BF">
        <w:rPr>
          <w:rFonts w:ascii="仿宋" w:eastAsia="仿宋" w:hAnsi="仿宋" w:cs="宋体" w:hint="eastAsia"/>
          <w:color w:val="000000"/>
          <w:kern w:val="0"/>
          <w:sz w:val="28"/>
        </w:rPr>
        <w:t>燕郊校区：河北省三河市</w:t>
      </w:r>
      <w:proofErr w:type="gramStart"/>
      <w:r w:rsidRPr="00AF69BF">
        <w:rPr>
          <w:rFonts w:ascii="仿宋" w:eastAsia="仿宋" w:hAnsi="仿宋" w:cs="宋体" w:hint="eastAsia"/>
          <w:color w:val="000000"/>
          <w:kern w:val="0"/>
          <w:sz w:val="28"/>
        </w:rPr>
        <w:t>燕郊高新区燕灵路454号</w:t>
      </w:r>
      <w:proofErr w:type="gramEnd"/>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第十条 毕业颁证：按国家招生管理规定录取并取得我校正式学籍的学生，在校期间完成教学计划规定的理论和实践教学环节，符合毕（结）</w:t>
      </w:r>
      <w:proofErr w:type="gramStart"/>
      <w:r w:rsidRPr="00AF69BF">
        <w:rPr>
          <w:rFonts w:ascii="仿宋" w:eastAsia="仿宋" w:hAnsi="仿宋" w:cs="宋体" w:hint="eastAsia"/>
          <w:color w:val="000000"/>
          <w:kern w:val="0"/>
          <w:sz w:val="28"/>
        </w:rPr>
        <w:t>业条件</w:t>
      </w:r>
      <w:proofErr w:type="gramEnd"/>
      <w:r w:rsidRPr="00AF69BF">
        <w:rPr>
          <w:rFonts w:ascii="仿宋" w:eastAsia="仿宋" w:hAnsi="仿宋" w:cs="宋体" w:hint="eastAsia"/>
          <w:color w:val="000000"/>
          <w:kern w:val="0"/>
          <w:sz w:val="28"/>
        </w:rPr>
        <w:t>者，颁发相应学历证书，并报北京市教育委员会电子注册。颁发学历证书学校名称：北京社会管理职业学院（民政部培训</w:t>
      </w:r>
      <w:r w:rsidRPr="00AF69BF">
        <w:rPr>
          <w:rFonts w:ascii="仿宋" w:eastAsia="仿宋" w:hAnsi="仿宋" w:cs="宋体" w:hint="eastAsia"/>
          <w:color w:val="000000"/>
          <w:kern w:val="0"/>
          <w:sz w:val="28"/>
        </w:rPr>
        <w:lastRenderedPageBreak/>
        <w:t>中心）。</w:t>
      </w:r>
    </w:p>
    <w:p w:rsidR="00953FAA" w:rsidRPr="004F24F9" w:rsidRDefault="00953FAA">
      <w:pPr>
        <w:widowControl/>
        <w:spacing w:line="500" w:lineRule="exact"/>
        <w:jc w:val="center"/>
        <w:rPr>
          <w:rFonts w:ascii="黑体" w:eastAsia="黑体" w:hAnsi="黑体" w:cs="宋体"/>
          <w:b/>
          <w:color w:val="000000"/>
          <w:kern w:val="0"/>
          <w:sz w:val="28"/>
        </w:rPr>
      </w:pPr>
    </w:p>
    <w:p w:rsidR="00EA37E6" w:rsidRDefault="00EA37E6" w:rsidP="00EA37E6">
      <w:pPr>
        <w:widowControl/>
        <w:spacing w:line="360" w:lineRule="auto"/>
        <w:jc w:val="center"/>
        <w:rPr>
          <w:rFonts w:ascii="黑体" w:eastAsia="黑体" w:hAnsi="黑体" w:cs="宋体"/>
          <w:b/>
          <w:color w:val="000000"/>
          <w:kern w:val="0"/>
          <w:sz w:val="28"/>
        </w:rPr>
      </w:pPr>
      <w:r>
        <w:rPr>
          <w:rFonts w:ascii="黑体" w:eastAsia="黑体" w:hAnsi="黑体" w:cs="宋体" w:hint="eastAsia"/>
          <w:b/>
          <w:color w:val="000000"/>
          <w:kern w:val="0"/>
          <w:sz w:val="28"/>
        </w:rPr>
        <w:t>第三章   组织机构及职责</w:t>
      </w:r>
    </w:p>
    <w:p w:rsidR="00EA37E6" w:rsidRDefault="000113A5"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第十一</w:t>
      </w:r>
      <w:r w:rsidR="00EA37E6" w:rsidRPr="004F24F9">
        <w:rPr>
          <w:rFonts w:ascii="仿宋" w:eastAsia="仿宋" w:hAnsi="仿宋" w:cs="宋体" w:hint="eastAsia"/>
          <w:color w:val="000000"/>
          <w:kern w:val="0"/>
          <w:sz w:val="28"/>
        </w:rPr>
        <w:t>条</w:t>
      </w:r>
      <w:r w:rsidR="00EA37E6">
        <w:rPr>
          <w:rFonts w:ascii="仿宋" w:eastAsia="仿宋" w:hAnsi="仿宋" w:cs="宋体" w:hint="eastAsia"/>
          <w:color w:val="000000"/>
          <w:kern w:val="0"/>
          <w:sz w:val="28"/>
        </w:rPr>
        <w:t xml:space="preserve">  </w:t>
      </w:r>
      <w:r w:rsidR="00E44C60" w:rsidRPr="00E44C60">
        <w:rPr>
          <w:rFonts w:ascii="仿宋" w:eastAsia="仿宋" w:hAnsi="仿宋" w:cs="宋体" w:hint="eastAsia"/>
          <w:color w:val="000000"/>
          <w:kern w:val="0"/>
          <w:sz w:val="28"/>
        </w:rPr>
        <w:t>学院设招</w:t>
      </w:r>
      <w:r w:rsidR="007F25AF">
        <w:rPr>
          <w:rFonts w:ascii="仿宋" w:eastAsia="仿宋" w:hAnsi="仿宋" w:cs="宋体" w:hint="eastAsia"/>
          <w:color w:val="000000"/>
          <w:kern w:val="0"/>
          <w:sz w:val="28"/>
        </w:rPr>
        <w:t>生工作委员会（以下简称委员会），委员会由主任，副主任，成员组成</w:t>
      </w:r>
      <w:bookmarkStart w:id="0" w:name="_GoBack"/>
      <w:bookmarkEnd w:id="0"/>
      <w:r w:rsidR="00E44C60" w:rsidRPr="00E44C60">
        <w:rPr>
          <w:rFonts w:ascii="仿宋" w:eastAsia="仿宋" w:hAnsi="仿宋" w:cs="宋体" w:hint="eastAsia"/>
          <w:color w:val="000000"/>
          <w:kern w:val="0"/>
          <w:sz w:val="28"/>
        </w:rPr>
        <w:t>。凡属考试、录取中的重大问题，一律由委员会集体研究决定。</w:t>
      </w:r>
    </w:p>
    <w:p w:rsidR="00953FAA" w:rsidRDefault="000113A5"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第十二</w:t>
      </w:r>
      <w:r w:rsidR="00EA37E6" w:rsidRPr="004F24F9">
        <w:rPr>
          <w:rFonts w:ascii="仿宋" w:eastAsia="仿宋" w:hAnsi="仿宋" w:cs="宋体" w:hint="eastAsia"/>
          <w:color w:val="000000"/>
          <w:kern w:val="0"/>
          <w:sz w:val="28"/>
        </w:rPr>
        <w:t>条</w:t>
      </w:r>
      <w:r w:rsidR="00EA37E6" w:rsidRPr="00566963">
        <w:rPr>
          <w:rFonts w:ascii="仿宋" w:eastAsia="仿宋" w:hAnsi="仿宋" w:cs="宋体" w:hint="eastAsia"/>
          <w:color w:val="000000"/>
          <w:kern w:val="0"/>
          <w:sz w:val="28"/>
        </w:rPr>
        <w:t xml:space="preserve">  </w:t>
      </w:r>
      <w:r w:rsidR="00E44C60" w:rsidRPr="00E44C60">
        <w:rPr>
          <w:rFonts w:ascii="仿宋" w:eastAsia="仿宋" w:hAnsi="仿宋" w:cs="宋体" w:hint="eastAsia"/>
          <w:color w:val="000000"/>
          <w:kern w:val="0"/>
          <w:sz w:val="28"/>
        </w:rPr>
        <w:t>学校</w:t>
      </w:r>
      <w:r w:rsidR="00125F1D">
        <w:rPr>
          <w:rFonts w:ascii="仿宋" w:eastAsia="仿宋" w:hAnsi="仿宋" w:cs="宋体" w:hint="eastAsia"/>
          <w:color w:val="000000"/>
          <w:kern w:val="0"/>
          <w:sz w:val="28"/>
        </w:rPr>
        <w:t>分类</w:t>
      </w:r>
      <w:r w:rsidR="00E44C60">
        <w:rPr>
          <w:rFonts w:ascii="仿宋" w:eastAsia="仿宋" w:hAnsi="仿宋" w:cs="宋体" w:hint="eastAsia"/>
          <w:color w:val="000000"/>
          <w:kern w:val="0"/>
          <w:sz w:val="28"/>
        </w:rPr>
        <w:t>考试</w:t>
      </w:r>
      <w:r w:rsidR="00E44C60">
        <w:rPr>
          <w:rFonts w:ascii="仿宋" w:eastAsia="仿宋" w:hAnsi="仿宋" w:cs="宋体"/>
          <w:color w:val="000000"/>
          <w:kern w:val="0"/>
          <w:sz w:val="28"/>
        </w:rPr>
        <w:t>招生</w:t>
      </w:r>
      <w:r w:rsidR="00E44C60" w:rsidRPr="00E44C60">
        <w:rPr>
          <w:rFonts w:ascii="仿宋" w:eastAsia="仿宋" w:hAnsi="仿宋" w:cs="宋体" w:hint="eastAsia"/>
          <w:color w:val="000000"/>
          <w:kern w:val="0"/>
          <w:sz w:val="28"/>
        </w:rPr>
        <w:t>工作坚持公平、公正、公开原则，自我约束、社会监督机制，严格实施招生“阳光工程”。</w:t>
      </w:r>
    </w:p>
    <w:p w:rsidR="00E44C60" w:rsidRPr="00566963" w:rsidRDefault="00E44C6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第十三条</w:t>
      </w:r>
      <w:r w:rsidRPr="00E44C60">
        <w:rPr>
          <w:rFonts w:ascii="仿宋" w:eastAsia="仿宋" w:hAnsi="仿宋" w:cs="宋体" w:hint="eastAsia"/>
          <w:color w:val="000000"/>
          <w:kern w:val="0"/>
          <w:sz w:val="28"/>
        </w:rPr>
        <w:t xml:space="preserve">  </w:t>
      </w:r>
      <w:r w:rsidR="00125F1D">
        <w:rPr>
          <w:rFonts w:ascii="仿宋" w:eastAsia="仿宋" w:hAnsi="仿宋" w:cs="宋体" w:hint="eastAsia"/>
          <w:color w:val="000000"/>
          <w:kern w:val="0"/>
          <w:sz w:val="28"/>
        </w:rPr>
        <w:t>分类</w:t>
      </w:r>
      <w:r>
        <w:rPr>
          <w:rFonts w:ascii="仿宋" w:eastAsia="仿宋" w:hAnsi="仿宋" w:cs="宋体" w:hint="eastAsia"/>
          <w:color w:val="000000"/>
          <w:kern w:val="0"/>
          <w:sz w:val="28"/>
        </w:rPr>
        <w:t>考试</w:t>
      </w:r>
      <w:r>
        <w:rPr>
          <w:rFonts w:ascii="仿宋" w:eastAsia="仿宋" w:hAnsi="仿宋" w:cs="宋体"/>
          <w:color w:val="000000"/>
          <w:kern w:val="0"/>
          <w:sz w:val="28"/>
        </w:rPr>
        <w:t>招生</w:t>
      </w:r>
      <w:r w:rsidRPr="00E44C60">
        <w:rPr>
          <w:rFonts w:ascii="仿宋" w:eastAsia="仿宋" w:hAnsi="仿宋" w:cs="宋体" w:hint="eastAsia"/>
          <w:color w:val="000000"/>
          <w:kern w:val="0"/>
          <w:sz w:val="28"/>
        </w:rPr>
        <w:t>工作接受</w:t>
      </w:r>
      <w:proofErr w:type="gramStart"/>
      <w:r w:rsidR="00911780">
        <w:rPr>
          <w:rFonts w:ascii="仿宋" w:eastAsia="仿宋" w:hAnsi="仿宋" w:cs="宋体" w:hint="eastAsia"/>
          <w:color w:val="000000"/>
          <w:kern w:val="0"/>
          <w:sz w:val="28"/>
        </w:rPr>
        <w:t>市招</w:t>
      </w:r>
      <w:r>
        <w:rPr>
          <w:rFonts w:ascii="仿宋" w:eastAsia="仿宋" w:hAnsi="仿宋" w:cs="宋体" w:hint="eastAsia"/>
          <w:color w:val="000000"/>
          <w:kern w:val="0"/>
          <w:sz w:val="28"/>
        </w:rPr>
        <w:t>委</w:t>
      </w:r>
      <w:proofErr w:type="gramEnd"/>
      <w:r>
        <w:rPr>
          <w:rFonts w:ascii="仿宋" w:eastAsia="仿宋" w:hAnsi="仿宋" w:cs="宋体" w:hint="eastAsia"/>
          <w:color w:val="000000"/>
          <w:kern w:val="0"/>
          <w:sz w:val="28"/>
        </w:rPr>
        <w:t>和</w:t>
      </w:r>
      <w:r w:rsidR="00F46D10">
        <w:rPr>
          <w:rFonts w:ascii="仿宋" w:eastAsia="仿宋" w:hAnsi="仿宋" w:cs="宋体" w:hint="eastAsia"/>
          <w:color w:val="000000"/>
          <w:kern w:val="0"/>
          <w:sz w:val="28"/>
        </w:rPr>
        <w:t>教育考试院的指导和监督；接受社会各界的监督，在</w:t>
      </w:r>
      <w:r w:rsidRPr="00E44C60">
        <w:rPr>
          <w:rFonts w:ascii="仿宋" w:eastAsia="仿宋" w:hAnsi="仿宋" w:cs="宋体" w:hint="eastAsia"/>
          <w:color w:val="000000"/>
          <w:kern w:val="0"/>
          <w:sz w:val="28"/>
        </w:rPr>
        <w:t>学院招生工作委员会领导下进行。</w:t>
      </w:r>
    </w:p>
    <w:p w:rsidR="00EA37E6" w:rsidRDefault="00EA37E6" w:rsidP="00EA37E6">
      <w:pPr>
        <w:pStyle w:val="a3"/>
        <w:widowControl/>
        <w:spacing w:line="500" w:lineRule="exact"/>
      </w:pPr>
    </w:p>
    <w:p w:rsidR="00953FAA" w:rsidRDefault="008F6EF0">
      <w:pPr>
        <w:widowControl/>
        <w:spacing w:line="500" w:lineRule="exact"/>
        <w:jc w:val="center"/>
        <w:rPr>
          <w:rFonts w:ascii="黑体" w:eastAsia="黑体" w:hAnsi="黑体" w:cs="宋体"/>
          <w:b/>
          <w:color w:val="000000"/>
          <w:kern w:val="0"/>
          <w:sz w:val="28"/>
        </w:rPr>
      </w:pPr>
      <w:r>
        <w:rPr>
          <w:rFonts w:ascii="黑体" w:eastAsia="黑体" w:hAnsi="黑体" w:cs="宋体" w:hint="eastAsia"/>
          <w:b/>
          <w:color w:val="000000"/>
          <w:kern w:val="0"/>
          <w:sz w:val="28"/>
        </w:rPr>
        <w:t>第四章   招生对象、专业及计划</w:t>
      </w:r>
    </w:p>
    <w:p w:rsidR="00953FAA" w:rsidRPr="004F24F9" w:rsidRDefault="008F6EF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 xml:space="preserve">第十四条 </w:t>
      </w:r>
      <w:r w:rsidR="00566963" w:rsidRPr="004F24F9">
        <w:rPr>
          <w:rFonts w:ascii="仿宋" w:eastAsia="仿宋" w:hAnsi="仿宋" w:cs="宋体" w:hint="eastAsia"/>
          <w:color w:val="000000"/>
          <w:kern w:val="0"/>
          <w:sz w:val="28"/>
        </w:rPr>
        <w:t xml:space="preserve">  符合</w:t>
      </w:r>
      <w:r w:rsidR="00E44C60" w:rsidRPr="004F24F9">
        <w:rPr>
          <w:rFonts w:ascii="仿宋" w:eastAsia="仿宋" w:hAnsi="仿宋" w:cs="宋体" w:hint="eastAsia"/>
          <w:color w:val="000000"/>
          <w:kern w:val="0"/>
          <w:sz w:val="28"/>
        </w:rPr>
        <w:t>《202</w:t>
      </w:r>
      <w:r w:rsidR="001303C1" w:rsidRPr="004F24F9">
        <w:rPr>
          <w:rFonts w:ascii="仿宋" w:eastAsia="仿宋" w:hAnsi="仿宋" w:cs="宋体" w:hint="eastAsia"/>
          <w:color w:val="000000"/>
          <w:kern w:val="0"/>
          <w:sz w:val="28"/>
        </w:rPr>
        <w:t>4</w:t>
      </w:r>
      <w:r w:rsidR="00E44C60" w:rsidRPr="004F24F9">
        <w:rPr>
          <w:rFonts w:ascii="仿宋" w:eastAsia="仿宋" w:hAnsi="仿宋" w:cs="宋体" w:hint="eastAsia"/>
          <w:color w:val="000000"/>
          <w:kern w:val="0"/>
          <w:sz w:val="28"/>
        </w:rPr>
        <w:t>年天津市高职院校</w:t>
      </w:r>
      <w:r w:rsidR="002176DC" w:rsidRPr="004F24F9">
        <w:rPr>
          <w:rFonts w:ascii="仿宋" w:eastAsia="仿宋" w:hAnsi="仿宋" w:cs="宋体" w:hint="eastAsia"/>
          <w:color w:val="000000"/>
          <w:kern w:val="0"/>
          <w:sz w:val="28"/>
        </w:rPr>
        <w:t>分类</w:t>
      </w:r>
      <w:r w:rsidR="00E44C60" w:rsidRPr="004F24F9">
        <w:rPr>
          <w:rFonts w:ascii="仿宋" w:eastAsia="仿宋" w:hAnsi="仿宋" w:cs="宋体" w:hint="eastAsia"/>
          <w:color w:val="000000"/>
          <w:kern w:val="0"/>
          <w:sz w:val="28"/>
        </w:rPr>
        <w:t>考试</w:t>
      </w:r>
      <w:r w:rsidR="00E44C60" w:rsidRPr="004F24F9">
        <w:rPr>
          <w:rFonts w:ascii="仿宋" w:eastAsia="仿宋" w:hAnsi="仿宋" w:cs="宋体"/>
          <w:color w:val="000000"/>
          <w:kern w:val="0"/>
          <w:sz w:val="28"/>
        </w:rPr>
        <w:t>招生</w:t>
      </w:r>
      <w:r w:rsidR="00E44C60" w:rsidRPr="004F24F9">
        <w:rPr>
          <w:rFonts w:ascii="仿宋" w:eastAsia="仿宋" w:hAnsi="仿宋" w:cs="宋体" w:hint="eastAsia"/>
          <w:color w:val="000000"/>
          <w:kern w:val="0"/>
          <w:sz w:val="28"/>
        </w:rPr>
        <w:t>实施办法》</w:t>
      </w:r>
      <w:r w:rsidR="00566963" w:rsidRPr="004F24F9">
        <w:rPr>
          <w:rFonts w:ascii="仿宋" w:eastAsia="仿宋" w:hAnsi="仿宋" w:cs="宋体" w:hint="eastAsia"/>
          <w:color w:val="000000"/>
          <w:kern w:val="0"/>
          <w:sz w:val="28"/>
        </w:rPr>
        <w:t>报名条件的考生</w:t>
      </w:r>
      <w:r w:rsidR="00327D80" w:rsidRPr="004F24F9">
        <w:rPr>
          <w:rFonts w:ascii="仿宋" w:eastAsia="仿宋" w:hAnsi="仿宋" w:cs="宋体" w:hint="eastAsia"/>
          <w:color w:val="000000"/>
          <w:kern w:val="0"/>
          <w:sz w:val="28"/>
        </w:rPr>
        <w:t>，报名方式及时间按照实施办法的相关要求执行。</w:t>
      </w:r>
    </w:p>
    <w:p w:rsidR="00953FAA" w:rsidRDefault="008F6EF0" w:rsidP="00405528">
      <w:pPr>
        <w:widowControl/>
        <w:spacing w:line="500" w:lineRule="exact"/>
        <w:ind w:firstLineChars="200" w:firstLine="360"/>
        <w:jc w:val="left"/>
        <w:rPr>
          <w:rFonts w:ascii="仿宋" w:eastAsia="仿宋" w:hAnsi="仿宋" w:cs="宋体"/>
          <w:color w:val="000000"/>
          <w:kern w:val="0"/>
          <w:sz w:val="28"/>
        </w:rPr>
      </w:pPr>
      <w:r>
        <w:rPr>
          <w:rFonts w:ascii="微软雅黑" w:eastAsia="微软雅黑" w:hAnsi="微软雅黑" w:cs="微软雅黑" w:hint="eastAsia"/>
          <w:sz w:val="18"/>
          <w:szCs w:val="18"/>
        </w:rPr>
        <w:t> </w:t>
      </w:r>
      <w:r>
        <w:rPr>
          <w:rFonts w:ascii="仿宋" w:eastAsia="仿宋" w:hAnsi="仿宋" w:cs="宋体"/>
          <w:b/>
          <w:color w:val="000000"/>
          <w:kern w:val="0"/>
          <w:sz w:val="28"/>
        </w:rPr>
        <w:t>第十</w:t>
      </w:r>
      <w:r>
        <w:rPr>
          <w:rFonts w:ascii="仿宋" w:eastAsia="仿宋" w:hAnsi="仿宋" w:cs="宋体" w:hint="eastAsia"/>
          <w:b/>
          <w:color w:val="000000"/>
          <w:kern w:val="0"/>
          <w:sz w:val="28"/>
        </w:rPr>
        <w:t>五</w:t>
      </w:r>
      <w:r>
        <w:rPr>
          <w:rFonts w:ascii="仿宋" w:eastAsia="仿宋" w:hAnsi="仿宋" w:cs="宋体"/>
          <w:b/>
          <w:color w:val="000000"/>
          <w:kern w:val="0"/>
          <w:sz w:val="28"/>
        </w:rPr>
        <w:t>条</w:t>
      </w:r>
      <w:r>
        <w:rPr>
          <w:rFonts w:ascii="宋体" w:hAnsi="宋体" w:cs="宋体" w:hint="eastAsia"/>
          <w:b/>
          <w:color w:val="000000"/>
          <w:kern w:val="0"/>
          <w:sz w:val="28"/>
        </w:rPr>
        <w:t> </w:t>
      </w:r>
      <w:r>
        <w:rPr>
          <w:rFonts w:ascii="仿宋" w:eastAsia="仿宋" w:hAnsi="仿宋" w:cs="宋体"/>
          <w:b/>
          <w:color w:val="000000"/>
          <w:kern w:val="0"/>
          <w:sz w:val="28"/>
        </w:rPr>
        <w:t xml:space="preserve"> </w:t>
      </w:r>
      <w:r>
        <w:rPr>
          <w:rFonts w:ascii="仿宋" w:eastAsia="仿宋" w:hAnsi="仿宋" w:cs="宋体"/>
          <w:color w:val="000000"/>
          <w:kern w:val="0"/>
          <w:sz w:val="28"/>
        </w:rPr>
        <w:t>招生专业和招生计划</w:t>
      </w:r>
      <w:r w:rsidR="003346E1">
        <w:rPr>
          <w:rFonts w:ascii="仿宋" w:eastAsia="仿宋" w:hAnsi="仿宋" w:cs="宋体" w:hint="eastAsia"/>
          <w:color w:val="000000"/>
          <w:kern w:val="0"/>
          <w:sz w:val="28"/>
        </w:rPr>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024"/>
        <w:gridCol w:w="1276"/>
        <w:gridCol w:w="2835"/>
      </w:tblGrid>
      <w:tr w:rsidR="005F5CE5" w:rsidRPr="00E24A3B" w:rsidTr="00F46D10">
        <w:trPr>
          <w:trHeight w:val="634"/>
        </w:trPr>
        <w:tc>
          <w:tcPr>
            <w:tcW w:w="945" w:type="dxa"/>
            <w:shd w:val="clear" w:color="auto" w:fill="auto"/>
            <w:vAlign w:val="center"/>
            <w:hideMark/>
          </w:tcPr>
          <w:p w:rsidR="005F5CE5" w:rsidRPr="00E24A3B" w:rsidRDefault="005F5CE5"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序号</w:t>
            </w:r>
          </w:p>
        </w:tc>
        <w:tc>
          <w:tcPr>
            <w:tcW w:w="3024" w:type="dxa"/>
            <w:shd w:val="clear" w:color="auto" w:fill="auto"/>
            <w:vAlign w:val="center"/>
            <w:hideMark/>
          </w:tcPr>
          <w:p w:rsidR="005F5CE5" w:rsidRPr="00E24A3B" w:rsidRDefault="005F5CE5"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专业名称</w:t>
            </w:r>
          </w:p>
        </w:tc>
        <w:tc>
          <w:tcPr>
            <w:tcW w:w="1276" w:type="dxa"/>
            <w:shd w:val="clear" w:color="auto" w:fill="auto"/>
            <w:vAlign w:val="center"/>
            <w:hideMark/>
          </w:tcPr>
          <w:p w:rsidR="005F5CE5" w:rsidRPr="00E24A3B" w:rsidRDefault="005F5CE5"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招生计划</w:t>
            </w:r>
          </w:p>
        </w:tc>
        <w:tc>
          <w:tcPr>
            <w:tcW w:w="2835" w:type="dxa"/>
            <w:shd w:val="clear" w:color="auto" w:fill="auto"/>
            <w:vAlign w:val="center"/>
            <w:hideMark/>
          </w:tcPr>
          <w:p w:rsidR="005F5CE5" w:rsidRPr="00E24A3B" w:rsidRDefault="005F5CE5" w:rsidP="00E24A3B">
            <w:pPr>
              <w:widowControl/>
              <w:jc w:val="center"/>
              <w:rPr>
                <w:rFonts w:ascii="仿宋" w:eastAsia="仿宋" w:hAnsi="仿宋" w:cs="Arial"/>
                <w:b/>
                <w:bCs/>
                <w:color w:val="000000"/>
                <w:kern w:val="0"/>
                <w:sz w:val="24"/>
              </w:rPr>
            </w:pPr>
            <w:r w:rsidRPr="00E24A3B">
              <w:rPr>
                <w:rFonts w:ascii="仿宋" w:eastAsia="仿宋" w:hAnsi="仿宋" w:cs="Arial" w:hint="eastAsia"/>
                <w:b/>
                <w:bCs/>
                <w:color w:val="000000"/>
                <w:kern w:val="0"/>
                <w:sz w:val="24"/>
              </w:rPr>
              <w:t>备 注</w:t>
            </w:r>
          </w:p>
        </w:tc>
      </w:tr>
      <w:tr w:rsidR="005F5CE5" w:rsidRPr="00E24A3B" w:rsidTr="00F46D10">
        <w:trPr>
          <w:trHeight w:val="540"/>
        </w:trPr>
        <w:tc>
          <w:tcPr>
            <w:tcW w:w="945" w:type="dxa"/>
            <w:shd w:val="clear" w:color="auto" w:fill="auto"/>
            <w:vAlign w:val="center"/>
            <w:hideMark/>
          </w:tcPr>
          <w:p w:rsidR="005F5CE5" w:rsidRPr="00E24A3B" w:rsidRDefault="005F5CE5" w:rsidP="00E24A3B">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w:t>
            </w:r>
          </w:p>
        </w:tc>
        <w:tc>
          <w:tcPr>
            <w:tcW w:w="3024" w:type="dxa"/>
            <w:shd w:val="clear" w:color="auto" w:fill="auto"/>
            <w:vAlign w:val="center"/>
          </w:tcPr>
          <w:p w:rsidR="005F5CE5" w:rsidRPr="00566963" w:rsidRDefault="005F5CE5" w:rsidP="0095342E">
            <w:pPr>
              <w:widowControl/>
              <w:jc w:val="center"/>
              <w:rPr>
                <w:rFonts w:ascii="仿宋" w:eastAsia="仿宋" w:hAnsi="仿宋" w:cs="Arial"/>
                <w:color w:val="000000"/>
                <w:kern w:val="0"/>
                <w:sz w:val="24"/>
              </w:rPr>
            </w:pPr>
            <w:r>
              <w:rPr>
                <w:rFonts w:ascii="仿宋" w:eastAsia="仿宋" w:hAnsi="仿宋" w:cs="Arial" w:hint="eastAsia"/>
                <w:color w:val="000000"/>
                <w:kern w:val="0"/>
                <w:sz w:val="24"/>
              </w:rPr>
              <w:t>智慧健康养老服务与管理</w:t>
            </w:r>
          </w:p>
        </w:tc>
        <w:tc>
          <w:tcPr>
            <w:tcW w:w="1276" w:type="dxa"/>
            <w:shd w:val="clear" w:color="auto" w:fill="auto"/>
            <w:vAlign w:val="center"/>
            <w:hideMark/>
          </w:tcPr>
          <w:p w:rsidR="005F5CE5" w:rsidRPr="00566963" w:rsidRDefault="005F5CE5" w:rsidP="00566963">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w:t>
            </w:r>
          </w:p>
        </w:tc>
        <w:tc>
          <w:tcPr>
            <w:tcW w:w="2835" w:type="dxa"/>
            <w:vMerge w:val="restart"/>
            <w:shd w:val="clear" w:color="auto" w:fill="auto"/>
            <w:vAlign w:val="center"/>
            <w:hideMark/>
          </w:tcPr>
          <w:p w:rsidR="005F5CE5" w:rsidRPr="00E24A3B" w:rsidRDefault="005F5CE5" w:rsidP="00E24A3B">
            <w:pPr>
              <w:widowControl/>
              <w:jc w:val="left"/>
              <w:rPr>
                <w:rFonts w:ascii="仿宋" w:eastAsia="仿宋" w:hAnsi="仿宋" w:cs="Arial"/>
                <w:color w:val="000000"/>
                <w:kern w:val="0"/>
                <w:sz w:val="24"/>
              </w:rPr>
            </w:pPr>
            <w:r>
              <w:rPr>
                <w:rFonts w:ascii="仿宋" w:eastAsia="仿宋" w:hAnsi="仿宋" w:cs="Arial"/>
                <w:color w:val="000000"/>
                <w:kern w:val="0"/>
                <w:sz w:val="24"/>
              </w:rPr>
              <w:t>专业无加试要求</w:t>
            </w:r>
            <w:r>
              <w:rPr>
                <w:rFonts w:ascii="仿宋" w:eastAsia="仿宋" w:hAnsi="仿宋" w:cs="Arial" w:hint="eastAsia"/>
                <w:color w:val="000000"/>
                <w:kern w:val="0"/>
                <w:sz w:val="24"/>
              </w:rPr>
              <w:t>，</w:t>
            </w:r>
            <w:r>
              <w:rPr>
                <w:rFonts w:ascii="仿宋" w:eastAsia="仿宋" w:hAnsi="仿宋" w:cs="Arial"/>
                <w:color w:val="000000"/>
                <w:kern w:val="0"/>
                <w:sz w:val="24"/>
              </w:rPr>
              <w:t>公共</w:t>
            </w:r>
            <w:r>
              <w:rPr>
                <w:rFonts w:ascii="仿宋" w:eastAsia="仿宋" w:hAnsi="仿宋" w:cs="Arial" w:hint="eastAsia"/>
                <w:color w:val="000000"/>
                <w:kern w:val="0"/>
                <w:sz w:val="24"/>
              </w:rPr>
              <w:t>外语课程</w:t>
            </w:r>
            <w:r>
              <w:rPr>
                <w:rFonts w:ascii="仿宋" w:eastAsia="仿宋" w:hAnsi="仿宋" w:cs="Arial"/>
                <w:color w:val="000000"/>
                <w:kern w:val="0"/>
                <w:sz w:val="24"/>
              </w:rPr>
              <w:t>为英语。</w:t>
            </w:r>
          </w:p>
        </w:tc>
      </w:tr>
      <w:tr w:rsidR="005F5CE5" w:rsidRPr="00E24A3B" w:rsidTr="00F46D10">
        <w:trPr>
          <w:trHeight w:val="540"/>
        </w:trPr>
        <w:tc>
          <w:tcPr>
            <w:tcW w:w="945" w:type="dxa"/>
            <w:shd w:val="clear" w:color="auto" w:fill="auto"/>
            <w:vAlign w:val="center"/>
          </w:tcPr>
          <w:p w:rsidR="005F5CE5" w:rsidRPr="00E24A3B" w:rsidRDefault="005F5CE5" w:rsidP="00E24A3B">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w:t>
            </w:r>
          </w:p>
        </w:tc>
        <w:tc>
          <w:tcPr>
            <w:tcW w:w="3024" w:type="dxa"/>
            <w:shd w:val="clear" w:color="auto" w:fill="auto"/>
            <w:vAlign w:val="center"/>
          </w:tcPr>
          <w:p w:rsidR="005F5CE5" w:rsidRPr="00566963" w:rsidRDefault="005F5CE5" w:rsidP="003E2002">
            <w:pPr>
              <w:widowControl/>
              <w:jc w:val="center"/>
              <w:rPr>
                <w:rFonts w:ascii="仿宋" w:eastAsia="仿宋" w:hAnsi="仿宋" w:cs="Arial"/>
                <w:color w:val="000000"/>
                <w:kern w:val="0"/>
                <w:sz w:val="24"/>
              </w:rPr>
            </w:pPr>
            <w:r>
              <w:rPr>
                <w:rFonts w:ascii="仿宋" w:eastAsia="仿宋" w:hAnsi="仿宋" w:cs="Arial" w:hint="eastAsia"/>
                <w:color w:val="000000"/>
                <w:kern w:val="0"/>
                <w:sz w:val="24"/>
              </w:rPr>
              <w:t>现代殡葬技术与管理</w:t>
            </w:r>
          </w:p>
        </w:tc>
        <w:tc>
          <w:tcPr>
            <w:tcW w:w="1276" w:type="dxa"/>
            <w:shd w:val="clear" w:color="auto" w:fill="auto"/>
            <w:vAlign w:val="center"/>
          </w:tcPr>
          <w:p w:rsidR="005F5CE5" w:rsidRDefault="005F5CE5" w:rsidP="00566963">
            <w:pPr>
              <w:widowControl/>
              <w:jc w:val="center"/>
              <w:rPr>
                <w:rFonts w:ascii="仿宋" w:eastAsia="仿宋" w:hAnsi="仿宋" w:cs="Arial"/>
                <w:color w:val="000000"/>
                <w:kern w:val="0"/>
                <w:sz w:val="24"/>
              </w:rPr>
            </w:pPr>
            <w:r>
              <w:rPr>
                <w:rFonts w:ascii="仿宋" w:eastAsia="仿宋" w:hAnsi="仿宋" w:cs="Arial" w:hint="eastAsia"/>
                <w:color w:val="000000"/>
                <w:kern w:val="0"/>
                <w:sz w:val="24"/>
              </w:rPr>
              <w:t>1</w:t>
            </w:r>
          </w:p>
        </w:tc>
        <w:tc>
          <w:tcPr>
            <w:tcW w:w="2835" w:type="dxa"/>
            <w:vMerge/>
            <w:shd w:val="clear" w:color="auto" w:fill="auto"/>
            <w:vAlign w:val="center"/>
          </w:tcPr>
          <w:p w:rsidR="005F5CE5" w:rsidRPr="00E24A3B" w:rsidRDefault="005F5CE5" w:rsidP="00E24A3B">
            <w:pPr>
              <w:widowControl/>
              <w:jc w:val="left"/>
              <w:rPr>
                <w:rFonts w:ascii="仿宋" w:eastAsia="仿宋" w:hAnsi="仿宋" w:cs="Arial"/>
                <w:color w:val="000000"/>
                <w:kern w:val="0"/>
                <w:sz w:val="24"/>
              </w:rPr>
            </w:pPr>
          </w:p>
        </w:tc>
      </w:tr>
    </w:tbl>
    <w:p w:rsidR="00F2647F" w:rsidRDefault="00F2647F" w:rsidP="00F2647F">
      <w:pPr>
        <w:pStyle w:val="a3"/>
        <w:widowControl/>
        <w:spacing w:line="500" w:lineRule="exact"/>
        <w:jc w:val="right"/>
        <w:rPr>
          <w:rFonts w:ascii="仿宋" w:eastAsia="仿宋" w:hAnsi="仿宋"/>
        </w:rPr>
      </w:pPr>
      <w:r>
        <w:rPr>
          <w:rFonts w:ascii="仿宋" w:eastAsia="仿宋" w:hAnsi="仿宋" w:hint="eastAsia"/>
        </w:rPr>
        <w:t>*招生计划以考试</w:t>
      </w:r>
      <w:proofErr w:type="gramStart"/>
      <w:r>
        <w:rPr>
          <w:rFonts w:ascii="仿宋" w:eastAsia="仿宋" w:hAnsi="仿宋" w:hint="eastAsia"/>
        </w:rPr>
        <w:t>院公布</w:t>
      </w:r>
      <w:proofErr w:type="gramEnd"/>
      <w:r>
        <w:rPr>
          <w:rFonts w:ascii="仿宋" w:eastAsia="仿宋" w:hAnsi="仿宋" w:hint="eastAsia"/>
        </w:rPr>
        <w:t>的为准</w:t>
      </w:r>
    </w:p>
    <w:p w:rsidR="00F2647F" w:rsidRDefault="00F2647F" w:rsidP="00F2647F">
      <w:pPr>
        <w:pStyle w:val="a3"/>
        <w:widowControl/>
        <w:spacing w:line="500" w:lineRule="exact"/>
        <w:jc w:val="right"/>
        <w:rPr>
          <w:rFonts w:ascii="仿宋" w:eastAsia="仿宋" w:hAnsi="仿宋"/>
        </w:rPr>
      </w:pPr>
      <w:r>
        <w:rPr>
          <w:rFonts w:ascii="仿宋" w:eastAsia="仿宋" w:hAnsi="仿宋" w:hint="eastAsia"/>
        </w:rPr>
        <w:t>**</w:t>
      </w:r>
      <w:r w:rsidRPr="002C4F27">
        <w:rPr>
          <w:rFonts w:ascii="仿宋" w:eastAsia="仿宋" w:hAnsi="仿宋" w:hint="eastAsia"/>
        </w:rPr>
        <w:t>第一年在燕郊校区培养，后两年在大兴校区培养。</w:t>
      </w:r>
    </w:p>
    <w:p w:rsidR="008A73ED" w:rsidRPr="00F2647F" w:rsidRDefault="008A73ED">
      <w:pPr>
        <w:pStyle w:val="a3"/>
        <w:widowControl/>
        <w:spacing w:line="500" w:lineRule="exact"/>
        <w:rPr>
          <w:rFonts w:ascii="仿宋" w:eastAsia="仿宋" w:hAnsi="仿宋"/>
        </w:rPr>
      </w:pPr>
    </w:p>
    <w:p w:rsidR="00953FAA" w:rsidRDefault="008F6EF0">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566963">
        <w:rPr>
          <w:rFonts w:ascii="黑体" w:eastAsia="黑体" w:hAnsi="黑体" w:cs="宋体" w:hint="eastAsia"/>
          <w:b/>
          <w:color w:val="000000"/>
          <w:kern w:val="0"/>
          <w:sz w:val="28"/>
        </w:rPr>
        <w:t>五</w:t>
      </w:r>
      <w:r>
        <w:rPr>
          <w:rFonts w:ascii="黑体" w:eastAsia="黑体" w:hAnsi="黑体" w:cs="宋体" w:hint="eastAsia"/>
          <w:b/>
          <w:color w:val="000000"/>
          <w:kern w:val="0"/>
          <w:sz w:val="28"/>
        </w:rPr>
        <w:t>章  录取原则</w:t>
      </w:r>
    </w:p>
    <w:p w:rsidR="00AF2BF4" w:rsidRPr="004F24F9" w:rsidRDefault="00566963"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第十</w:t>
      </w:r>
      <w:r w:rsidR="0092431A" w:rsidRPr="004F24F9">
        <w:rPr>
          <w:rFonts w:ascii="仿宋" w:eastAsia="仿宋" w:hAnsi="仿宋" w:cs="宋体" w:hint="eastAsia"/>
          <w:color w:val="000000"/>
          <w:kern w:val="0"/>
          <w:sz w:val="28"/>
        </w:rPr>
        <w:t>六</w:t>
      </w:r>
      <w:r w:rsidRPr="004F24F9">
        <w:rPr>
          <w:rFonts w:ascii="仿宋" w:eastAsia="仿宋" w:hAnsi="仿宋" w:cs="宋体" w:hint="eastAsia"/>
          <w:color w:val="000000"/>
          <w:kern w:val="0"/>
          <w:sz w:val="28"/>
        </w:rPr>
        <w:t>条</w:t>
      </w:r>
      <w:r w:rsidR="00AF2BF4" w:rsidRPr="004F24F9">
        <w:rPr>
          <w:rFonts w:ascii="仿宋" w:eastAsia="仿宋" w:hAnsi="仿宋" w:cs="宋体" w:hint="eastAsia"/>
          <w:color w:val="000000"/>
          <w:kern w:val="0"/>
          <w:sz w:val="28"/>
        </w:rPr>
        <w:t xml:space="preserve">  </w:t>
      </w:r>
      <w:r w:rsidRPr="004F24F9">
        <w:rPr>
          <w:rFonts w:ascii="仿宋" w:eastAsia="仿宋" w:hAnsi="仿宋" w:cs="宋体" w:hint="eastAsia"/>
          <w:color w:val="000000"/>
          <w:kern w:val="0"/>
          <w:sz w:val="28"/>
        </w:rPr>
        <w:t>录取工作遵循“公平、公正、公开”的原则；坚持德智体美全面考核，以考生</w:t>
      </w:r>
      <w:r w:rsidR="0013792C" w:rsidRPr="004F24F9">
        <w:rPr>
          <w:rFonts w:ascii="仿宋" w:eastAsia="仿宋" w:hAnsi="仿宋" w:cs="宋体" w:hint="eastAsia"/>
          <w:color w:val="000000"/>
          <w:kern w:val="0"/>
          <w:sz w:val="28"/>
        </w:rPr>
        <w:t>“文化基础+</w:t>
      </w:r>
      <w:r w:rsidR="0013792C" w:rsidRPr="004F24F9">
        <w:rPr>
          <w:rFonts w:ascii="仿宋" w:eastAsia="仿宋" w:hAnsi="仿宋" w:cs="宋体"/>
          <w:color w:val="000000"/>
          <w:kern w:val="0"/>
          <w:sz w:val="28"/>
        </w:rPr>
        <w:t>职业技能</w:t>
      </w:r>
      <w:r w:rsidR="0013792C" w:rsidRPr="004F24F9">
        <w:rPr>
          <w:rFonts w:ascii="仿宋" w:eastAsia="仿宋" w:hAnsi="仿宋" w:cs="宋体" w:hint="eastAsia"/>
          <w:color w:val="000000"/>
          <w:kern w:val="0"/>
          <w:sz w:val="28"/>
        </w:rPr>
        <w:t>”</w:t>
      </w:r>
      <w:r w:rsidRPr="004F24F9">
        <w:rPr>
          <w:rFonts w:ascii="仿宋" w:eastAsia="仿宋" w:hAnsi="仿宋" w:cs="宋体" w:hint="eastAsia"/>
          <w:color w:val="000000"/>
          <w:kern w:val="0"/>
          <w:sz w:val="28"/>
        </w:rPr>
        <w:t>成绩为依据，综合评价、择优录取。执行国家教育部和天津市教育招生委员会制定的录取政策以及本章程公布的有关规定。</w:t>
      </w:r>
    </w:p>
    <w:p w:rsidR="00566963" w:rsidRPr="004F24F9" w:rsidRDefault="00AF2BF4"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lastRenderedPageBreak/>
        <w:t>第十</w:t>
      </w:r>
      <w:r w:rsidR="0092431A" w:rsidRPr="004F24F9">
        <w:rPr>
          <w:rFonts w:ascii="仿宋" w:eastAsia="仿宋" w:hAnsi="仿宋" w:cs="宋体" w:hint="eastAsia"/>
          <w:color w:val="000000"/>
          <w:kern w:val="0"/>
          <w:sz w:val="28"/>
        </w:rPr>
        <w:t>七</w:t>
      </w:r>
      <w:r w:rsidRPr="004F24F9">
        <w:rPr>
          <w:rFonts w:ascii="仿宋" w:eastAsia="仿宋" w:hAnsi="仿宋" w:cs="宋体" w:hint="eastAsia"/>
          <w:color w:val="000000"/>
          <w:kern w:val="0"/>
          <w:sz w:val="28"/>
        </w:rPr>
        <w:t xml:space="preserve">条  </w:t>
      </w:r>
      <w:r w:rsidR="00566963" w:rsidRPr="004F24F9">
        <w:rPr>
          <w:rFonts w:ascii="仿宋" w:eastAsia="仿宋" w:hAnsi="仿宋" w:cs="宋体" w:hint="eastAsia"/>
          <w:color w:val="000000"/>
          <w:kern w:val="0"/>
          <w:sz w:val="28"/>
        </w:rPr>
        <w:t>学院录取以</w:t>
      </w:r>
      <w:r w:rsidR="005F5CE5" w:rsidRPr="004F24F9">
        <w:rPr>
          <w:rFonts w:ascii="仿宋" w:eastAsia="仿宋" w:hAnsi="仿宋" w:cs="宋体" w:hint="eastAsia"/>
          <w:color w:val="000000"/>
          <w:kern w:val="0"/>
          <w:sz w:val="28"/>
        </w:rPr>
        <w:t>分数</w:t>
      </w:r>
      <w:r w:rsidR="00566963" w:rsidRPr="004F24F9">
        <w:rPr>
          <w:rFonts w:ascii="仿宋" w:eastAsia="仿宋" w:hAnsi="仿宋" w:cs="宋体" w:hint="eastAsia"/>
          <w:color w:val="000000"/>
          <w:kern w:val="0"/>
          <w:sz w:val="28"/>
        </w:rPr>
        <w:t>优先为原则，即按考生</w:t>
      </w:r>
      <w:r w:rsidR="00F5674F" w:rsidRPr="004F24F9">
        <w:rPr>
          <w:rFonts w:ascii="仿宋" w:eastAsia="仿宋" w:hAnsi="仿宋" w:cs="宋体" w:hint="eastAsia"/>
          <w:color w:val="000000"/>
          <w:kern w:val="0"/>
          <w:sz w:val="28"/>
        </w:rPr>
        <w:t>投档总</w:t>
      </w:r>
      <w:r w:rsidR="009A169F" w:rsidRPr="004F24F9">
        <w:rPr>
          <w:rFonts w:ascii="仿宋" w:eastAsia="仿宋" w:hAnsi="仿宋" w:cs="宋体" w:hint="eastAsia"/>
          <w:color w:val="000000"/>
          <w:kern w:val="0"/>
          <w:sz w:val="28"/>
        </w:rPr>
        <w:t>分</w:t>
      </w:r>
      <w:r w:rsidR="00566963" w:rsidRPr="004F24F9">
        <w:rPr>
          <w:rFonts w:ascii="仿宋" w:eastAsia="仿宋" w:hAnsi="仿宋" w:cs="宋体" w:hint="eastAsia"/>
          <w:color w:val="000000"/>
          <w:kern w:val="0"/>
          <w:sz w:val="28"/>
        </w:rPr>
        <w:t>，从高分到低分录取</w:t>
      </w:r>
      <w:r w:rsidR="00F5674F" w:rsidRPr="004F24F9">
        <w:rPr>
          <w:rFonts w:ascii="仿宋" w:eastAsia="仿宋" w:hAnsi="仿宋" w:cs="宋体" w:hint="eastAsia"/>
          <w:color w:val="000000"/>
          <w:kern w:val="0"/>
          <w:sz w:val="28"/>
        </w:rPr>
        <w:t>。在总分数相同的条件下，加分投</w:t>
      </w:r>
      <w:r w:rsidR="00F5674F" w:rsidRPr="004F24F9">
        <w:rPr>
          <w:rFonts w:ascii="仿宋" w:eastAsia="仿宋" w:hAnsi="仿宋" w:cs="宋体"/>
          <w:color w:val="000000"/>
          <w:kern w:val="0"/>
          <w:sz w:val="28"/>
        </w:rPr>
        <w:t>档考生</w:t>
      </w:r>
      <w:r w:rsidR="00F5674F" w:rsidRPr="004F24F9">
        <w:rPr>
          <w:rFonts w:ascii="仿宋" w:eastAsia="仿宋" w:hAnsi="仿宋" w:cs="宋体" w:hint="eastAsia"/>
          <w:color w:val="000000"/>
          <w:kern w:val="0"/>
          <w:sz w:val="28"/>
        </w:rPr>
        <w:t>优先</w:t>
      </w:r>
      <w:r w:rsidR="00BF2C17" w:rsidRPr="004F24F9">
        <w:rPr>
          <w:rFonts w:ascii="仿宋" w:eastAsia="仿宋" w:hAnsi="仿宋" w:cs="宋体" w:hint="eastAsia"/>
          <w:color w:val="000000"/>
          <w:kern w:val="0"/>
          <w:sz w:val="28"/>
        </w:rPr>
        <w:t>录取</w:t>
      </w:r>
      <w:r w:rsidR="00F5674F" w:rsidRPr="004F24F9">
        <w:rPr>
          <w:rFonts w:ascii="仿宋" w:eastAsia="仿宋" w:hAnsi="仿宋" w:cs="宋体" w:hint="eastAsia"/>
          <w:color w:val="000000"/>
          <w:kern w:val="0"/>
          <w:sz w:val="28"/>
        </w:rPr>
        <w:t>。</w:t>
      </w:r>
    </w:p>
    <w:p w:rsidR="00953FAA" w:rsidRPr="004F24F9" w:rsidRDefault="00645097"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w:t>
      </w:r>
      <w:r w:rsidR="00F5674F" w:rsidRPr="004F24F9">
        <w:rPr>
          <w:rFonts w:ascii="仿宋" w:eastAsia="仿宋" w:hAnsi="仿宋" w:cs="宋体" w:hint="eastAsia"/>
          <w:color w:val="000000"/>
          <w:kern w:val="0"/>
          <w:sz w:val="28"/>
        </w:rPr>
        <w:t>十八</w:t>
      </w:r>
      <w:r w:rsidRPr="004F24F9">
        <w:rPr>
          <w:rFonts w:ascii="仿宋" w:eastAsia="仿宋" w:hAnsi="仿宋" w:cs="宋体" w:hint="eastAsia"/>
          <w:color w:val="000000"/>
          <w:kern w:val="0"/>
          <w:sz w:val="28"/>
        </w:rPr>
        <w:t xml:space="preserve">条  </w:t>
      </w:r>
      <w:r w:rsidR="009B2693" w:rsidRPr="004F24F9">
        <w:rPr>
          <w:rFonts w:ascii="仿宋" w:eastAsia="仿宋" w:hAnsi="仿宋" w:cs="宋体" w:hint="eastAsia"/>
          <w:color w:val="000000"/>
          <w:kern w:val="0"/>
          <w:sz w:val="28"/>
        </w:rPr>
        <w:t>无加分</w:t>
      </w:r>
      <w:r w:rsidRPr="004F24F9">
        <w:rPr>
          <w:rFonts w:ascii="仿宋" w:eastAsia="仿宋" w:hAnsi="仿宋" w:cs="宋体" w:hint="eastAsia"/>
          <w:color w:val="000000"/>
          <w:kern w:val="0"/>
          <w:sz w:val="28"/>
        </w:rPr>
        <w:t>投</w:t>
      </w:r>
      <w:r w:rsidRPr="004F24F9">
        <w:rPr>
          <w:rFonts w:ascii="仿宋" w:eastAsia="仿宋" w:hAnsi="仿宋" w:cs="宋体"/>
          <w:color w:val="000000"/>
          <w:kern w:val="0"/>
          <w:sz w:val="28"/>
        </w:rPr>
        <w:t>档</w:t>
      </w:r>
      <w:r w:rsidR="009B2693" w:rsidRPr="004F24F9">
        <w:rPr>
          <w:rFonts w:ascii="仿宋" w:eastAsia="仿宋" w:hAnsi="仿宋" w:cs="宋体"/>
          <w:color w:val="000000"/>
          <w:kern w:val="0"/>
          <w:sz w:val="28"/>
        </w:rPr>
        <w:t>考生</w:t>
      </w:r>
      <w:r w:rsidR="009B2693" w:rsidRPr="004F24F9">
        <w:rPr>
          <w:rFonts w:ascii="仿宋" w:eastAsia="仿宋" w:hAnsi="仿宋" w:cs="宋体" w:hint="eastAsia"/>
          <w:color w:val="000000"/>
          <w:kern w:val="0"/>
          <w:sz w:val="28"/>
        </w:rPr>
        <w:t>则在在总分数相同的条件下，按照语文</w:t>
      </w:r>
      <w:r w:rsidR="009B2693" w:rsidRPr="004F24F9">
        <w:rPr>
          <w:rFonts w:ascii="仿宋" w:eastAsia="仿宋" w:hAnsi="仿宋" w:cs="宋体"/>
          <w:color w:val="000000"/>
          <w:kern w:val="0"/>
          <w:sz w:val="28"/>
        </w:rPr>
        <w:t>、</w:t>
      </w:r>
      <w:r w:rsidR="009B2693" w:rsidRPr="004F24F9">
        <w:rPr>
          <w:rFonts w:ascii="仿宋" w:eastAsia="仿宋" w:hAnsi="仿宋" w:cs="宋体" w:hint="eastAsia"/>
          <w:color w:val="000000"/>
          <w:kern w:val="0"/>
          <w:sz w:val="28"/>
        </w:rPr>
        <w:t>数学、</w:t>
      </w:r>
      <w:r w:rsidR="009B2693" w:rsidRPr="004F24F9">
        <w:rPr>
          <w:rFonts w:ascii="仿宋" w:eastAsia="仿宋" w:hAnsi="仿宋" w:cs="宋体"/>
          <w:color w:val="000000"/>
          <w:kern w:val="0"/>
          <w:sz w:val="28"/>
        </w:rPr>
        <w:t>综合能力</w:t>
      </w:r>
      <w:r w:rsidR="009B2693" w:rsidRPr="004F24F9">
        <w:rPr>
          <w:rFonts w:ascii="仿宋" w:eastAsia="仿宋" w:hAnsi="仿宋" w:cs="宋体" w:hint="eastAsia"/>
          <w:color w:val="000000"/>
          <w:kern w:val="0"/>
          <w:sz w:val="28"/>
        </w:rPr>
        <w:t>、外语</w:t>
      </w:r>
      <w:r w:rsidR="009B2693" w:rsidRPr="004F24F9">
        <w:rPr>
          <w:rFonts w:ascii="仿宋" w:eastAsia="仿宋" w:hAnsi="仿宋" w:cs="宋体"/>
          <w:color w:val="000000"/>
          <w:kern w:val="0"/>
          <w:sz w:val="28"/>
        </w:rPr>
        <w:t>的</w:t>
      </w:r>
      <w:r w:rsidR="009B2693" w:rsidRPr="004F24F9">
        <w:rPr>
          <w:rFonts w:ascii="仿宋" w:eastAsia="仿宋" w:hAnsi="仿宋" w:cs="宋体" w:hint="eastAsia"/>
          <w:color w:val="000000"/>
          <w:kern w:val="0"/>
          <w:sz w:val="28"/>
        </w:rPr>
        <w:t>单科</w:t>
      </w:r>
      <w:r w:rsidR="009B2693" w:rsidRPr="004F24F9">
        <w:rPr>
          <w:rFonts w:ascii="仿宋" w:eastAsia="仿宋" w:hAnsi="仿宋" w:cs="宋体"/>
          <w:color w:val="000000"/>
          <w:kern w:val="0"/>
          <w:sz w:val="28"/>
        </w:rPr>
        <w:t>成绩</w:t>
      </w:r>
      <w:r w:rsidR="009B2693" w:rsidRPr="004F24F9">
        <w:rPr>
          <w:rFonts w:ascii="仿宋" w:eastAsia="仿宋" w:hAnsi="仿宋" w:cs="宋体" w:hint="eastAsia"/>
          <w:color w:val="000000"/>
          <w:kern w:val="0"/>
          <w:sz w:val="28"/>
        </w:rPr>
        <w:t>由高到低顺序</w:t>
      </w:r>
      <w:r w:rsidR="00F5674F" w:rsidRPr="004F24F9">
        <w:rPr>
          <w:rFonts w:ascii="仿宋" w:eastAsia="仿宋" w:hAnsi="仿宋" w:cs="宋体" w:hint="eastAsia"/>
          <w:color w:val="000000"/>
          <w:kern w:val="0"/>
          <w:sz w:val="28"/>
        </w:rPr>
        <w:t>录取</w:t>
      </w:r>
      <w:r w:rsidR="009B2693" w:rsidRPr="004F24F9">
        <w:rPr>
          <w:rFonts w:ascii="仿宋" w:eastAsia="仿宋" w:hAnsi="仿宋" w:cs="宋体" w:hint="eastAsia"/>
          <w:color w:val="000000"/>
          <w:kern w:val="0"/>
          <w:sz w:val="28"/>
        </w:rPr>
        <w:t>。</w:t>
      </w:r>
    </w:p>
    <w:p w:rsidR="00645097" w:rsidRPr="004F24F9" w:rsidRDefault="00645097"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w:t>
      </w:r>
      <w:r w:rsidR="00F5674F" w:rsidRPr="004F24F9">
        <w:rPr>
          <w:rFonts w:ascii="仿宋" w:eastAsia="仿宋" w:hAnsi="仿宋" w:cs="宋体" w:hint="eastAsia"/>
          <w:color w:val="000000"/>
          <w:kern w:val="0"/>
          <w:sz w:val="28"/>
        </w:rPr>
        <w:t>十九</w:t>
      </w:r>
      <w:r w:rsidRPr="004F24F9">
        <w:rPr>
          <w:rFonts w:ascii="仿宋" w:eastAsia="仿宋" w:hAnsi="仿宋" w:cs="宋体" w:hint="eastAsia"/>
          <w:color w:val="000000"/>
          <w:kern w:val="0"/>
          <w:sz w:val="28"/>
        </w:rPr>
        <w:t xml:space="preserve">条  </w:t>
      </w:r>
      <w:r w:rsidR="00CF5AB1" w:rsidRPr="004F24F9">
        <w:rPr>
          <w:rFonts w:ascii="仿宋" w:eastAsia="仿宋" w:hAnsi="仿宋" w:cs="宋体" w:hint="eastAsia"/>
          <w:color w:val="000000"/>
          <w:kern w:val="0"/>
          <w:sz w:val="28"/>
        </w:rPr>
        <w:t>考生须按秋季</w:t>
      </w:r>
      <w:r w:rsidR="00CF5AB1" w:rsidRPr="004F24F9">
        <w:rPr>
          <w:rFonts w:ascii="仿宋" w:eastAsia="仿宋" w:hAnsi="仿宋" w:cs="宋体"/>
          <w:color w:val="000000"/>
          <w:kern w:val="0"/>
          <w:sz w:val="28"/>
        </w:rPr>
        <w:t>普通</w:t>
      </w:r>
      <w:r w:rsidR="00CF5AB1" w:rsidRPr="004F24F9">
        <w:rPr>
          <w:rFonts w:ascii="仿宋" w:eastAsia="仿宋" w:hAnsi="仿宋" w:cs="宋体" w:hint="eastAsia"/>
          <w:color w:val="000000"/>
          <w:kern w:val="0"/>
          <w:sz w:val="28"/>
        </w:rPr>
        <w:t>高考体检要求参加体检。各专业录取体检标准按照教育部、原卫生部、中国残联印发的《普通高等学校招生体检工作指导意见》(教学〔2003〕3号)及有关补充规定执行。</w:t>
      </w:r>
      <w:r w:rsidRPr="004F24F9">
        <w:rPr>
          <w:rFonts w:ascii="仿宋" w:eastAsia="仿宋" w:hAnsi="仿宋" w:cs="宋体" w:hint="eastAsia"/>
          <w:color w:val="000000"/>
          <w:kern w:val="0"/>
          <w:sz w:val="28"/>
        </w:rPr>
        <w:t>拟录取考生名单报学校招生工作委员会初审后，在学校招生网站（zs.bcsa.edu.cn）首页上公示。</w:t>
      </w:r>
    </w:p>
    <w:p w:rsidR="00953FAA" w:rsidRPr="004F24F9" w:rsidRDefault="00D5116C"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第二十</w:t>
      </w:r>
      <w:r w:rsidR="008F6EF0" w:rsidRPr="004F24F9">
        <w:rPr>
          <w:rFonts w:ascii="仿宋" w:eastAsia="仿宋" w:hAnsi="仿宋" w:cs="宋体" w:hint="eastAsia"/>
          <w:color w:val="000000"/>
          <w:kern w:val="0"/>
          <w:sz w:val="28"/>
        </w:rPr>
        <w:t>条</w:t>
      </w:r>
      <w:r w:rsidR="00AF2BF4" w:rsidRPr="004F24F9">
        <w:rPr>
          <w:rFonts w:ascii="仿宋" w:eastAsia="仿宋" w:hAnsi="仿宋" w:cs="宋体" w:hint="eastAsia"/>
          <w:color w:val="000000"/>
          <w:kern w:val="0"/>
          <w:sz w:val="28"/>
        </w:rPr>
        <w:t xml:space="preserve">  </w:t>
      </w:r>
      <w:r w:rsidR="00D02168" w:rsidRPr="004F24F9">
        <w:rPr>
          <w:rFonts w:ascii="仿宋" w:eastAsia="仿宋" w:hAnsi="仿宋" w:cs="宋体" w:hint="eastAsia"/>
          <w:color w:val="000000"/>
          <w:kern w:val="0"/>
          <w:sz w:val="28"/>
        </w:rPr>
        <w:t>已被我院</w:t>
      </w:r>
      <w:r w:rsidR="00125F1D" w:rsidRPr="004F24F9">
        <w:rPr>
          <w:rFonts w:ascii="仿宋" w:eastAsia="仿宋" w:hAnsi="仿宋" w:cs="宋体" w:hint="eastAsia"/>
          <w:color w:val="000000"/>
          <w:kern w:val="0"/>
          <w:sz w:val="28"/>
        </w:rPr>
        <w:t>分类</w:t>
      </w:r>
      <w:r w:rsidR="003D4564" w:rsidRPr="004F24F9">
        <w:rPr>
          <w:rFonts w:ascii="仿宋" w:eastAsia="仿宋" w:hAnsi="仿宋" w:cs="宋体" w:hint="eastAsia"/>
          <w:color w:val="000000"/>
          <w:kern w:val="0"/>
          <w:sz w:val="28"/>
        </w:rPr>
        <w:t>考试</w:t>
      </w:r>
      <w:r w:rsidR="00D02168" w:rsidRPr="004F24F9">
        <w:rPr>
          <w:rFonts w:ascii="仿宋" w:eastAsia="仿宋" w:hAnsi="仿宋" w:cs="宋体" w:hint="eastAsia"/>
          <w:color w:val="000000"/>
          <w:kern w:val="0"/>
          <w:sz w:val="28"/>
        </w:rPr>
        <w:t>招收录取的考生，</w:t>
      </w:r>
      <w:r w:rsidR="00361DA9" w:rsidRPr="004F24F9">
        <w:rPr>
          <w:rFonts w:ascii="仿宋" w:eastAsia="仿宋" w:hAnsi="仿宋" w:cs="宋体" w:hint="eastAsia"/>
          <w:color w:val="000000"/>
          <w:kern w:val="0"/>
          <w:sz w:val="28"/>
        </w:rPr>
        <w:t>如符合报考条件</w:t>
      </w:r>
      <w:r w:rsidR="00D02168" w:rsidRPr="004F24F9">
        <w:rPr>
          <w:rFonts w:ascii="仿宋" w:eastAsia="仿宋" w:hAnsi="仿宋" w:cs="宋体" w:hint="eastAsia"/>
          <w:color w:val="000000"/>
          <w:kern w:val="0"/>
          <w:sz w:val="28"/>
        </w:rPr>
        <w:t>可参加天津市 202</w:t>
      </w:r>
      <w:r w:rsidR="001303C1" w:rsidRPr="004F24F9">
        <w:rPr>
          <w:rFonts w:ascii="仿宋" w:eastAsia="仿宋" w:hAnsi="仿宋" w:cs="宋体" w:hint="eastAsia"/>
          <w:color w:val="000000"/>
          <w:kern w:val="0"/>
          <w:sz w:val="28"/>
        </w:rPr>
        <w:t>4</w:t>
      </w:r>
      <w:r w:rsidR="00D02168" w:rsidRPr="004F24F9">
        <w:rPr>
          <w:rFonts w:ascii="仿宋" w:eastAsia="仿宋" w:hAnsi="仿宋" w:cs="宋体" w:hint="eastAsia"/>
          <w:color w:val="000000"/>
          <w:kern w:val="0"/>
          <w:sz w:val="28"/>
        </w:rPr>
        <w:t>年</w:t>
      </w:r>
      <w:r w:rsidR="0059722A" w:rsidRPr="004F24F9">
        <w:rPr>
          <w:rFonts w:ascii="仿宋" w:eastAsia="仿宋" w:hAnsi="仿宋" w:cs="宋体" w:hint="eastAsia"/>
          <w:color w:val="000000"/>
          <w:kern w:val="0"/>
          <w:sz w:val="28"/>
        </w:rPr>
        <w:t>秋季</w:t>
      </w:r>
      <w:r w:rsidR="00D02168" w:rsidRPr="004F24F9">
        <w:rPr>
          <w:rFonts w:ascii="仿宋" w:eastAsia="仿宋" w:hAnsi="仿宋" w:cs="宋体" w:hint="eastAsia"/>
          <w:color w:val="000000"/>
          <w:kern w:val="0"/>
          <w:sz w:val="28"/>
        </w:rPr>
        <w:t>普通高考本科阶段的录取，不能再参加高职高专（专科）各批次的录取。未被录取的考生可继续参加 202</w:t>
      </w:r>
      <w:r w:rsidR="001303C1" w:rsidRPr="004F24F9">
        <w:rPr>
          <w:rFonts w:ascii="仿宋" w:eastAsia="仿宋" w:hAnsi="仿宋" w:cs="宋体" w:hint="eastAsia"/>
          <w:color w:val="000000"/>
          <w:kern w:val="0"/>
          <w:sz w:val="28"/>
        </w:rPr>
        <w:t>4</w:t>
      </w:r>
      <w:r w:rsidR="00D02168" w:rsidRPr="004F24F9">
        <w:rPr>
          <w:rFonts w:ascii="仿宋" w:eastAsia="仿宋" w:hAnsi="仿宋" w:cs="宋体" w:hint="eastAsia"/>
          <w:color w:val="000000"/>
          <w:kern w:val="0"/>
          <w:sz w:val="28"/>
        </w:rPr>
        <w:t>年</w:t>
      </w:r>
      <w:r w:rsidR="0059722A" w:rsidRPr="004F24F9">
        <w:rPr>
          <w:rFonts w:ascii="仿宋" w:eastAsia="仿宋" w:hAnsi="仿宋" w:cs="宋体" w:hint="eastAsia"/>
          <w:color w:val="000000"/>
          <w:kern w:val="0"/>
          <w:sz w:val="28"/>
        </w:rPr>
        <w:t>秋季</w:t>
      </w:r>
      <w:r w:rsidR="00D02168" w:rsidRPr="004F24F9">
        <w:rPr>
          <w:rFonts w:ascii="仿宋" w:eastAsia="仿宋" w:hAnsi="仿宋" w:cs="宋体" w:hint="eastAsia"/>
          <w:color w:val="000000"/>
          <w:kern w:val="0"/>
          <w:sz w:val="28"/>
        </w:rPr>
        <w:t>普通高考各批次录取。我院</w:t>
      </w:r>
      <w:r w:rsidR="00125F1D" w:rsidRPr="004F24F9">
        <w:rPr>
          <w:rFonts w:ascii="仿宋" w:eastAsia="仿宋" w:hAnsi="仿宋" w:cs="宋体" w:hint="eastAsia"/>
          <w:color w:val="000000"/>
          <w:kern w:val="0"/>
          <w:sz w:val="28"/>
        </w:rPr>
        <w:t>分类</w:t>
      </w:r>
      <w:r w:rsidR="003D4564" w:rsidRPr="004F24F9">
        <w:rPr>
          <w:rFonts w:ascii="仿宋" w:eastAsia="仿宋" w:hAnsi="仿宋" w:cs="宋体" w:hint="eastAsia"/>
          <w:color w:val="000000"/>
          <w:kern w:val="0"/>
          <w:sz w:val="28"/>
        </w:rPr>
        <w:t>考试</w:t>
      </w:r>
      <w:r w:rsidR="00D02168" w:rsidRPr="004F24F9">
        <w:rPr>
          <w:rFonts w:ascii="仿宋" w:eastAsia="仿宋" w:hAnsi="仿宋" w:cs="宋体" w:hint="eastAsia"/>
          <w:color w:val="000000"/>
          <w:kern w:val="0"/>
          <w:sz w:val="28"/>
        </w:rPr>
        <w:t>招收录取的学生与全国</w:t>
      </w:r>
      <w:r w:rsidR="0059722A" w:rsidRPr="004F24F9">
        <w:rPr>
          <w:rFonts w:ascii="仿宋" w:eastAsia="仿宋" w:hAnsi="仿宋" w:cs="宋体" w:hint="eastAsia"/>
          <w:color w:val="000000"/>
          <w:kern w:val="0"/>
          <w:sz w:val="28"/>
        </w:rPr>
        <w:t>秋季</w:t>
      </w:r>
      <w:r w:rsidR="00D02168" w:rsidRPr="004F24F9">
        <w:rPr>
          <w:rFonts w:ascii="仿宋" w:eastAsia="仿宋" w:hAnsi="仿宋" w:cs="宋体" w:hint="eastAsia"/>
          <w:color w:val="000000"/>
          <w:kern w:val="0"/>
          <w:sz w:val="28"/>
        </w:rPr>
        <w:t>普通高考录取的学生享有同等待遇。</w:t>
      </w:r>
    </w:p>
    <w:p w:rsidR="00953FAA" w:rsidRDefault="008F6EF0" w:rsidP="00566963">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 </w:t>
      </w:r>
    </w:p>
    <w:p w:rsidR="00953FAA" w:rsidRDefault="00D5116C" w:rsidP="00D5116C">
      <w:pPr>
        <w:widowControl/>
        <w:spacing w:line="500" w:lineRule="exact"/>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AF2BF4">
        <w:rPr>
          <w:rFonts w:ascii="黑体" w:eastAsia="黑体" w:hAnsi="黑体" w:cs="宋体" w:hint="eastAsia"/>
          <w:b/>
          <w:color w:val="000000"/>
          <w:kern w:val="0"/>
          <w:sz w:val="28"/>
        </w:rPr>
        <w:t>六</w:t>
      </w:r>
      <w:r>
        <w:rPr>
          <w:rFonts w:ascii="黑体" w:eastAsia="黑体" w:hAnsi="黑体" w:cs="宋体" w:hint="eastAsia"/>
          <w:b/>
          <w:color w:val="000000"/>
          <w:kern w:val="0"/>
          <w:sz w:val="28"/>
        </w:rPr>
        <w:t>章</w:t>
      </w:r>
      <w:r w:rsidR="008F6EF0">
        <w:rPr>
          <w:rFonts w:ascii="黑体" w:eastAsia="黑体" w:hAnsi="黑体" w:cs="宋体" w:hint="eastAsia"/>
          <w:b/>
          <w:color w:val="000000"/>
          <w:kern w:val="0"/>
          <w:sz w:val="28"/>
        </w:rPr>
        <w:t>   收费标准、奖学金及困难资助</w:t>
      </w:r>
    </w:p>
    <w:p w:rsidR="00953FAA" w:rsidRPr="004F24F9" w:rsidRDefault="0092431A"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第二十</w:t>
      </w:r>
      <w:r w:rsidR="00F5674F" w:rsidRPr="004F24F9">
        <w:rPr>
          <w:rFonts w:ascii="仿宋" w:eastAsia="仿宋" w:hAnsi="仿宋" w:cs="宋体" w:hint="eastAsia"/>
          <w:color w:val="000000"/>
          <w:kern w:val="0"/>
          <w:sz w:val="28"/>
        </w:rPr>
        <w:t>一</w:t>
      </w:r>
      <w:r w:rsidR="008F6EF0" w:rsidRPr="004F24F9">
        <w:rPr>
          <w:rFonts w:ascii="仿宋" w:eastAsia="仿宋" w:hAnsi="仿宋" w:cs="宋体" w:hint="eastAsia"/>
          <w:color w:val="000000"/>
          <w:kern w:val="0"/>
          <w:sz w:val="28"/>
        </w:rPr>
        <w:t>条</w:t>
      </w:r>
      <w:r w:rsidR="00D5116C" w:rsidRPr="004F24F9">
        <w:rPr>
          <w:rFonts w:ascii="仿宋" w:eastAsia="仿宋" w:hAnsi="仿宋" w:cs="宋体" w:hint="eastAsia"/>
          <w:color w:val="000000"/>
          <w:kern w:val="0"/>
          <w:sz w:val="28"/>
        </w:rPr>
        <w:t xml:space="preserve"> </w:t>
      </w:r>
      <w:r w:rsidR="000B58BE" w:rsidRPr="004F24F9">
        <w:rPr>
          <w:rFonts w:ascii="仿宋" w:eastAsia="仿宋" w:hAnsi="仿宋" w:cs="宋体" w:hint="eastAsia"/>
          <w:color w:val="000000"/>
          <w:kern w:val="0"/>
          <w:sz w:val="28"/>
        </w:rPr>
        <w:t xml:space="preserve"> </w:t>
      </w:r>
      <w:r w:rsidR="00D5116C" w:rsidRPr="004F24F9">
        <w:rPr>
          <w:rFonts w:ascii="仿宋" w:eastAsia="仿宋" w:hAnsi="仿宋" w:cs="宋体" w:hint="eastAsia"/>
          <w:color w:val="000000"/>
          <w:kern w:val="0"/>
          <w:sz w:val="28"/>
        </w:rPr>
        <w:t>收费标准：</w:t>
      </w:r>
      <w:r w:rsidR="00E8144D" w:rsidRPr="004F24F9">
        <w:rPr>
          <w:rFonts w:ascii="仿宋" w:eastAsia="仿宋" w:hAnsi="仿宋" w:cs="宋体" w:hint="eastAsia"/>
          <w:color w:val="000000"/>
          <w:kern w:val="0"/>
          <w:sz w:val="28"/>
        </w:rPr>
        <w:t>各</w:t>
      </w:r>
      <w:r w:rsidR="00D5116C" w:rsidRPr="004F24F9">
        <w:rPr>
          <w:rFonts w:ascii="仿宋" w:eastAsia="仿宋" w:hAnsi="仿宋" w:cs="宋体" w:hint="eastAsia"/>
          <w:color w:val="000000"/>
          <w:kern w:val="0"/>
          <w:sz w:val="28"/>
        </w:rPr>
        <w:t>专业学费6000元/年，住宿费900元/年。</w:t>
      </w:r>
    </w:p>
    <w:p w:rsidR="00953FAA" w:rsidRPr="004F24F9" w:rsidRDefault="0092431A"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第二十</w:t>
      </w:r>
      <w:r w:rsidR="00F5674F" w:rsidRPr="004F24F9">
        <w:rPr>
          <w:rFonts w:ascii="仿宋" w:eastAsia="仿宋" w:hAnsi="仿宋" w:cs="宋体" w:hint="eastAsia"/>
          <w:color w:val="000000"/>
          <w:kern w:val="0"/>
          <w:sz w:val="28"/>
        </w:rPr>
        <w:t>二</w:t>
      </w:r>
      <w:r w:rsidR="008F6EF0" w:rsidRPr="004F24F9">
        <w:rPr>
          <w:rFonts w:ascii="仿宋" w:eastAsia="仿宋" w:hAnsi="仿宋" w:cs="宋体" w:hint="eastAsia"/>
          <w:color w:val="000000"/>
          <w:kern w:val="0"/>
          <w:sz w:val="28"/>
        </w:rPr>
        <w:t xml:space="preserve">条 </w:t>
      </w:r>
      <w:r w:rsidR="000B58BE" w:rsidRPr="004F24F9">
        <w:rPr>
          <w:rFonts w:ascii="仿宋" w:eastAsia="仿宋" w:hAnsi="仿宋" w:cs="宋体" w:hint="eastAsia"/>
          <w:color w:val="000000"/>
          <w:kern w:val="0"/>
          <w:sz w:val="28"/>
        </w:rPr>
        <w:t xml:space="preserve"> </w:t>
      </w:r>
      <w:r w:rsidR="008F6EF0" w:rsidRPr="004F24F9">
        <w:rPr>
          <w:rFonts w:ascii="仿宋" w:eastAsia="仿宋" w:hAnsi="仿宋" w:cs="宋体" w:hint="eastAsia"/>
          <w:color w:val="000000"/>
          <w:kern w:val="0"/>
          <w:sz w:val="28"/>
        </w:rPr>
        <w:t>学生资助相关政策</w:t>
      </w:r>
    </w:p>
    <w:p w:rsidR="004F24F9" w:rsidRPr="00AF69BF" w:rsidRDefault="004F24F9" w:rsidP="004F24F9">
      <w:pPr>
        <w:spacing w:line="520" w:lineRule="exact"/>
        <w:ind w:firstLineChars="200" w:firstLine="560"/>
        <w:rPr>
          <w:rFonts w:ascii="仿宋" w:eastAsia="仿宋" w:hAnsi="仿宋" w:cs="宋体"/>
          <w:color w:val="000000"/>
          <w:kern w:val="0"/>
          <w:sz w:val="28"/>
        </w:rPr>
      </w:pPr>
      <w:r w:rsidRPr="00AF69BF">
        <w:rPr>
          <w:rFonts w:ascii="仿宋" w:eastAsia="仿宋" w:hAnsi="仿宋" w:cs="宋体" w:hint="eastAsia"/>
          <w:color w:val="000000"/>
          <w:kern w:val="0"/>
          <w:sz w:val="28"/>
        </w:rPr>
        <w:t>学生的国家教育资助项目和资助标准严格按照教育部、财政部、退役军人事务部等部门有关政策执行。</w:t>
      </w:r>
    </w:p>
    <w:p w:rsidR="00953FAA" w:rsidRPr="004F24F9" w:rsidRDefault="00953FAA" w:rsidP="00BF3633">
      <w:pPr>
        <w:widowControl/>
        <w:spacing w:line="500" w:lineRule="exact"/>
        <w:rPr>
          <w:rFonts w:ascii="黑体" w:eastAsia="黑体" w:hAnsi="黑体" w:cs="宋体"/>
          <w:b/>
          <w:color w:val="000000"/>
          <w:kern w:val="0"/>
          <w:sz w:val="28"/>
        </w:rPr>
      </w:pPr>
    </w:p>
    <w:p w:rsidR="00953FAA" w:rsidRDefault="00D5116C">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AF2BF4">
        <w:rPr>
          <w:rFonts w:ascii="黑体" w:eastAsia="黑体" w:hAnsi="黑体" w:cs="宋体" w:hint="eastAsia"/>
          <w:b/>
          <w:color w:val="000000"/>
          <w:kern w:val="0"/>
          <w:sz w:val="28"/>
        </w:rPr>
        <w:t>七</w:t>
      </w:r>
      <w:r w:rsidR="008F6EF0">
        <w:rPr>
          <w:rFonts w:ascii="黑体" w:eastAsia="黑体" w:hAnsi="黑体" w:cs="宋体" w:hint="eastAsia"/>
          <w:b/>
          <w:color w:val="000000"/>
          <w:kern w:val="0"/>
          <w:sz w:val="28"/>
        </w:rPr>
        <w:t>章    新生注册和复查</w:t>
      </w:r>
    </w:p>
    <w:p w:rsidR="00953FAA" w:rsidRPr="004F24F9" w:rsidRDefault="008F6EF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w:t>
      </w:r>
      <w:r w:rsidR="0092431A" w:rsidRPr="004F24F9">
        <w:rPr>
          <w:rFonts w:ascii="仿宋" w:eastAsia="仿宋" w:hAnsi="仿宋" w:cs="宋体" w:hint="eastAsia"/>
          <w:color w:val="000000"/>
          <w:kern w:val="0"/>
          <w:sz w:val="28"/>
        </w:rPr>
        <w:t>二十</w:t>
      </w:r>
      <w:r w:rsidR="00F5674F" w:rsidRPr="004F24F9">
        <w:rPr>
          <w:rFonts w:ascii="仿宋" w:eastAsia="仿宋" w:hAnsi="仿宋" w:cs="宋体" w:hint="eastAsia"/>
          <w:color w:val="000000"/>
          <w:kern w:val="0"/>
          <w:sz w:val="28"/>
        </w:rPr>
        <w:t>三</w:t>
      </w:r>
      <w:r w:rsidRPr="004F24F9">
        <w:rPr>
          <w:rFonts w:ascii="仿宋" w:eastAsia="仿宋" w:hAnsi="仿宋" w:cs="宋体" w:hint="eastAsia"/>
          <w:color w:val="000000"/>
          <w:kern w:val="0"/>
          <w:sz w:val="28"/>
        </w:rPr>
        <w:t>条 经高职院校招生录取的考生，须在规定时间内办理缴交学费注册（缴费注册时间另行通知）。逾期未注册者，取消入学资格。</w:t>
      </w:r>
    </w:p>
    <w:p w:rsidR="00953FAA" w:rsidRPr="004F24F9" w:rsidRDefault="008F6EF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lastRenderedPageBreak/>
        <w:t>第</w:t>
      </w:r>
      <w:r w:rsidR="0092431A" w:rsidRPr="004F24F9">
        <w:rPr>
          <w:rFonts w:ascii="仿宋" w:eastAsia="仿宋" w:hAnsi="仿宋" w:cs="宋体" w:hint="eastAsia"/>
          <w:color w:val="000000"/>
          <w:kern w:val="0"/>
          <w:sz w:val="28"/>
        </w:rPr>
        <w:t>二十</w:t>
      </w:r>
      <w:r w:rsidR="00F5674F" w:rsidRPr="004F24F9">
        <w:rPr>
          <w:rFonts w:ascii="仿宋" w:eastAsia="仿宋" w:hAnsi="仿宋" w:cs="宋体" w:hint="eastAsia"/>
          <w:color w:val="000000"/>
          <w:kern w:val="0"/>
          <w:sz w:val="28"/>
        </w:rPr>
        <w:t>四</w:t>
      </w:r>
      <w:r w:rsidRPr="004F24F9">
        <w:rPr>
          <w:rFonts w:ascii="仿宋" w:eastAsia="仿宋" w:hAnsi="仿宋" w:cs="宋体" w:hint="eastAsia"/>
          <w:color w:val="000000"/>
          <w:kern w:val="0"/>
          <w:sz w:val="28"/>
        </w:rPr>
        <w:t>条 新生入学后，学校在三个月内对新生进行资格复查，对在报名和考试过程中有弄虚作假或其他违纪违规行为者，将按规定取消入学资格，并将其档案退回考生原所在中学。新生入学后，学校以教育部、</w:t>
      </w:r>
      <w:r w:rsidR="001303C1" w:rsidRPr="004F24F9">
        <w:rPr>
          <w:rFonts w:ascii="仿宋" w:eastAsia="仿宋" w:hAnsi="仿宋" w:cs="宋体" w:hint="eastAsia"/>
          <w:color w:val="000000"/>
          <w:kern w:val="0"/>
          <w:sz w:val="28"/>
        </w:rPr>
        <w:t>原</w:t>
      </w:r>
      <w:r w:rsidRPr="004F24F9">
        <w:rPr>
          <w:rFonts w:ascii="仿宋" w:eastAsia="仿宋" w:hAnsi="仿宋" w:cs="宋体" w:hint="eastAsia"/>
          <w:color w:val="000000"/>
          <w:kern w:val="0"/>
          <w:sz w:val="28"/>
        </w:rPr>
        <w:t>卫生部、中国残疾人联合会颁布的《普通高等学校招生体检工作指导意见》（教学〔2003〕3号）和《教育部办公厅 卫生部办公厅关于普通高等学校招生学生入学身体检查取消乙肝项目检测有关问题的通知》（教学厅〔2010〕2号）为依据，对新生进行身体健康状况复查，对经复查不符合体检要求或不宜就读已录取专业者，按有关学籍管理规定办理。</w:t>
      </w:r>
    </w:p>
    <w:p w:rsidR="00E13295" w:rsidRPr="004F24F9" w:rsidRDefault="00E13295"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不能准确识别红、黄、绿、兰、</w:t>
      </w:r>
      <w:proofErr w:type="gramStart"/>
      <w:r w:rsidRPr="004F24F9">
        <w:rPr>
          <w:rFonts w:ascii="仿宋" w:eastAsia="仿宋" w:hAnsi="仿宋" w:cs="宋体" w:hint="eastAsia"/>
          <w:color w:val="000000"/>
          <w:kern w:val="0"/>
          <w:sz w:val="28"/>
        </w:rPr>
        <w:t>紫各种</w:t>
      </w:r>
      <w:proofErr w:type="gramEnd"/>
      <w:r w:rsidRPr="004F24F9">
        <w:rPr>
          <w:rFonts w:ascii="仿宋" w:eastAsia="仿宋" w:hAnsi="仿宋" w:cs="宋体" w:hint="eastAsia"/>
          <w:color w:val="000000"/>
          <w:kern w:val="0"/>
          <w:sz w:val="28"/>
        </w:rPr>
        <w:t>颜色中任何一种颜色的导线、按键、信号灯、几何图形者不能录取到智慧健康养老服务与管理及现代殡葬技术与管理专业，</w:t>
      </w:r>
      <w:r w:rsidR="00AD7096" w:rsidRPr="004F24F9">
        <w:rPr>
          <w:rFonts w:ascii="仿宋" w:eastAsia="仿宋" w:hAnsi="仿宋" w:cs="宋体" w:hint="eastAsia"/>
          <w:color w:val="000000"/>
          <w:kern w:val="0"/>
          <w:sz w:val="28"/>
        </w:rPr>
        <w:t>由于是社会服务类专业，不招收残疾和生活无法自理的考生</w:t>
      </w:r>
      <w:r w:rsidRPr="004F24F9">
        <w:rPr>
          <w:rFonts w:ascii="仿宋" w:eastAsia="仿宋" w:hAnsi="仿宋" w:cs="宋体" w:hint="eastAsia"/>
          <w:color w:val="000000"/>
          <w:kern w:val="0"/>
          <w:sz w:val="28"/>
        </w:rPr>
        <w:t>。</w:t>
      </w:r>
    </w:p>
    <w:p w:rsidR="00861591" w:rsidRDefault="00861591">
      <w:pPr>
        <w:widowControl/>
        <w:spacing w:line="500" w:lineRule="exact"/>
        <w:ind w:firstLine="585"/>
        <w:jc w:val="center"/>
        <w:rPr>
          <w:rFonts w:ascii="黑体" w:eastAsia="黑体" w:hAnsi="黑体" w:cs="宋体"/>
          <w:b/>
          <w:color w:val="000000"/>
          <w:kern w:val="0"/>
          <w:sz w:val="28"/>
        </w:rPr>
      </w:pPr>
    </w:p>
    <w:p w:rsidR="00953FAA" w:rsidRDefault="0052103A">
      <w:pPr>
        <w:widowControl/>
        <w:spacing w:line="500" w:lineRule="exact"/>
        <w:ind w:firstLine="585"/>
        <w:jc w:val="center"/>
        <w:rPr>
          <w:rFonts w:ascii="黑体" w:eastAsia="黑体" w:hAnsi="黑体" w:cs="宋体"/>
          <w:b/>
          <w:color w:val="000000"/>
          <w:kern w:val="0"/>
          <w:sz w:val="28"/>
        </w:rPr>
      </w:pPr>
      <w:r>
        <w:rPr>
          <w:rFonts w:ascii="黑体" w:eastAsia="黑体" w:hAnsi="黑体" w:cs="宋体" w:hint="eastAsia"/>
          <w:b/>
          <w:color w:val="000000"/>
          <w:kern w:val="0"/>
          <w:sz w:val="28"/>
        </w:rPr>
        <w:t>第</w:t>
      </w:r>
      <w:r w:rsidR="00AF2BF4">
        <w:rPr>
          <w:rFonts w:ascii="黑体" w:eastAsia="黑体" w:hAnsi="黑体" w:cs="宋体" w:hint="eastAsia"/>
          <w:b/>
          <w:color w:val="000000"/>
          <w:kern w:val="0"/>
          <w:sz w:val="28"/>
        </w:rPr>
        <w:t>八</w:t>
      </w:r>
      <w:r w:rsidR="008F6EF0">
        <w:rPr>
          <w:rFonts w:ascii="黑体" w:eastAsia="黑体" w:hAnsi="黑体" w:cs="宋体" w:hint="eastAsia"/>
          <w:b/>
          <w:color w:val="000000"/>
          <w:kern w:val="0"/>
          <w:sz w:val="28"/>
        </w:rPr>
        <w:t>章   附则</w:t>
      </w:r>
    </w:p>
    <w:p w:rsidR="00953FAA" w:rsidRPr="004F24F9" w:rsidRDefault="008F6EF0"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w:t>
      </w:r>
      <w:r w:rsidR="00F5674F" w:rsidRPr="004F24F9">
        <w:rPr>
          <w:rFonts w:ascii="仿宋" w:eastAsia="仿宋" w:hAnsi="仿宋" w:cs="宋体" w:hint="eastAsia"/>
          <w:color w:val="000000"/>
          <w:kern w:val="0"/>
          <w:sz w:val="28"/>
        </w:rPr>
        <w:t>二十五</w:t>
      </w:r>
      <w:r w:rsidRPr="004F24F9">
        <w:rPr>
          <w:rFonts w:ascii="仿宋" w:eastAsia="仿宋" w:hAnsi="仿宋" w:cs="宋体" w:hint="eastAsia"/>
          <w:color w:val="000000"/>
          <w:kern w:val="0"/>
          <w:sz w:val="28"/>
        </w:rPr>
        <w:t>条</w:t>
      </w:r>
      <w:r w:rsidR="003D4564" w:rsidRPr="004F24F9">
        <w:rPr>
          <w:rFonts w:ascii="仿宋" w:eastAsia="仿宋" w:hAnsi="仿宋" w:cs="宋体" w:hint="eastAsia"/>
          <w:color w:val="000000"/>
          <w:kern w:val="0"/>
          <w:sz w:val="28"/>
        </w:rPr>
        <w:t xml:space="preserve">  </w:t>
      </w:r>
      <w:r w:rsidRPr="004F24F9">
        <w:rPr>
          <w:rFonts w:ascii="仿宋" w:eastAsia="仿宋" w:hAnsi="仿宋" w:cs="宋体" w:hint="eastAsia"/>
          <w:b/>
          <w:color w:val="000000"/>
          <w:kern w:val="0"/>
          <w:sz w:val="28"/>
        </w:rPr>
        <w:t xml:space="preserve"> </w:t>
      </w:r>
      <w:r w:rsidR="003D4564" w:rsidRPr="004F24F9">
        <w:rPr>
          <w:rFonts w:ascii="仿宋" w:eastAsia="仿宋" w:hAnsi="仿宋" w:cs="宋体" w:hint="eastAsia"/>
          <w:color w:val="000000"/>
          <w:kern w:val="0"/>
          <w:sz w:val="28"/>
        </w:rPr>
        <w:t>招生咨询监督</w:t>
      </w:r>
    </w:p>
    <w:p w:rsidR="003D4564" w:rsidRPr="004F24F9" w:rsidRDefault="003D4564"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咨询电话：</w:t>
      </w:r>
      <w:r w:rsidR="000545E8" w:rsidRPr="004F24F9">
        <w:rPr>
          <w:rFonts w:ascii="仿宋" w:eastAsia="仿宋" w:hAnsi="仿宋" w:cs="宋体" w:hint="eastAsia"/>
          <w:color w:val="000000"/>
          <w:kern w:val="0"/>
          <w:sz w:val="28"/>
        </w:rPr>
        <w:t>010-</w:t>
      </w:r>
      <w:proofErr w:type="gramStart"/>
      <w:r w:rsidR="000545E8" w:rsidRPr="004F24F9">
        <w:rPr>
          <w:rFonts w:ascii="仿宋" w:eastAsia="仿宋" w:hAnsi="仿宋" w:cs="宋体" w:hint="eastAsia"/>
          <w:color w:val="000000"/>
          <w:kern w:val="0"/>
          <w:sz w:val="28"/>
        </w:rPr>
        <w:t>80206</w:t>
      </w:r>
      <w:r w:rsidRPr="004F24F9">
        <w:rPr>
          <w:rFonts w:ascii="仿宋" w:eastAsia="仿宋" w:hAnsi="仿宋" w:cs="宋体" w:hint="eastAsia"/>
          <w:color w:val="000000"/>
          <w:kern w:val="0"/>
          <w:sz w:val="28"/>
        </w:rPr>
        <w:t>93</w:t>
      </w:r>
      <w:r w:rsidR="001303C1" w:rsidRPr="004F24F9">
        <w:rPr>
          <w:rFonts w:ascii="仿宋" w:eastAsia="仿宋" w:hAnsi="仿宋" w:cs="宋体" w:hint="eastAsia"/>
          <w:color w:val="000000"/>
          <w:kern w:val="0"/>
          <w:sz w:val="28"/>
        </w:rPr>
        <w:t>6</w:t>
      </w:r>
      <w:r w:rsidR="00B97963" w:rsidRPr="004F24F9">
        <w:rPr>
          <w:rFonts w:ascii="仿宋" w:eastAsia="仿宋" w:hAnsi="仿宋" w:cs="宋体" w:hint="eastAsia"/>
          <w:color w:val="000000"/>
          <w:kern w:val="0"/>
          <w:sz w:val="28"/>
        </w:rPr>
        <w:t xml:space="preserve">  </w:t>
      </w:r>
      <w:r w:rsidRPr="004F24F9">
        <w:rPr>
          <w:rFonts w:ascii="仿宋" w:eastAsia="仿宋" w:hAnsi="仿宋" w:cs="宋体" w:hint="eastAsia"/>
          <w:color w:val="000000"/>
          <w:kern w:val="0"/>
          <w:sz w:val="28"/>
        </w:rPr>
        <w:t>8020693</w:t>
      </w:r>
      <w:r w:rsidR="001303C1" w:rsidRPr="004F24F9">
        <w:rPr>
          <w:rFonts w:ascii="仿宋" w:eastAsia="仿宋" w:hAnsi="仿宋" w:cs="宋体" w:hint="eastAsia"/>
          <w:color w:val="000000"/>
          <w:kern w:val="0"/>
          <w:sz w:val="28"/>
        </w:rPr>
        <w:t>5</w:t>
      </w:r>
      <w:proofErr w:type="gramEnd"/>
      <w:r w:rsidR="00B97963" w:rsidRPr="004F24F9">
        <w:rPr>
          <w:rFonts w:ascii="仿宋" w:eastAsia="仿宋" w:hAnsi="仿宋" w:cs="宋体" w:hint="eastAsia"/>
          <w:color w:val="000000"/>
          <w:kern w:val="0"/>
          <w:sz w:val="28"/>
        </w:rPr>
        <w:t xml:space="preserve">  80206930</w:t>
      </w:r>
    </w:p>
    <w:p w:rsidR="003D4564" w:rsidRPr="004F24F9" w:rsidRDefault="003D4564"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咨询地址：北京市</w:t>
      </w:r>
      <w:proofErr w:type="gramStart"/>
      <w:r w:rsidRPr="004F24F9">
        <w:rPr>
          <w:rFonts w:ascii="仿宋" w:eastAsia="仿宋" w:hAnsi="仿宋" w:cs="宋体" w:hint="eastAsia"/>
          <w:color w:val="000000"/>
          <w:kern w:val="0"/>
          <w:sz w:val="28"/>
        </w:rPr>
        <w:t>大兴区</w:t>
      </w:r>
      <w:proofErr w:type="gramEnd"/>
      <w:r w:rsidRPr="004F24F9">
        <w:rPr>
          <w:rFonts w:ascii="仿宋" w:eastAsia="仿宋" w:hAnsi="仿宋" w:cs="宋体" w:hint="eastAsia"/>
          <w:color w:val="000000"/>
          <w:kern w:val="0"/>
          <w:sz w:val="28"/>
        </w:rPr>
        <w:t>科苑东路1号</w:t>
      </w:r>
    </w:p>
    <w:p w:rsidR="003D4564" w:rsidRPr="004F24F9" w:rsidRDefault="003D4564"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网    站：http</w:t>
      </w:r>
      <w:r w:rsidR="00D75D00" w:rsidRPr="004F24F9">
        <w:rPr>
          <w:rFonts w:ascii="仿宋" w:eastAsia="仿宋" w:hAnsi="仿宋" w:cs="宋体" w:hint="eastAsia"/>
          <w:color w:val="000000"/>
          <w:kern w:val="0"/>
          <w:sz w:val="28"/>
        </w:rPr>
        <w:t>s</w:t>
      </w:r>
      <w:r w:rsidRPr="004F24F9">
        <w:rPr>
          <w:rFonts w:ascii="仿宋" w:eastAsia="仿宋" w:hAnsi="仿宋" w:cs="宋体" w:hint="eastAsia"/>
          <w:color w:val="000000"/>
          <w:kern w:val="0"/>
          <w:sz w:val="28"/>
        </w:rPr>
        <w:t>://www.bcsa.edu.cn</w:t>
      </w:r>
    </w:p>
    <w:p w:rsidR="003D4564" w:rsidRPr="004F24F9" w:rsidRDefault="003D4564" w:rsidP="004F24F9">
      <w:pPr>
        <w:spacing w:line="520" w:lineRule="exact"/>
        <w:ind w:firstLineChars="200" w:firstLine="560"/>
        <w:rPr>
          <w:rFonts w:ascii="仿宋" w:eastAsia="仿宋" w:hAnsi="仿宋" w:cs="宋体"/>
          <w:color w:val="000000"/>
          <w:kern w:val="0"/>
          <w:sz w:val="28"/>
        </w:rPr>
      </w:pPr>
      <w:proofErr w:type="gramStart"/>
      <w:r w:rsidRPr="004F24F9">
        <w:rPr>
          <w:rFonts w:ascii="仿宋" w:eastAsia="仿宋" w:hAnsi="仿宋" w:cs="宋体" w:hint="eastAsia"/>
          <w:color w:val="000000"/>
          <w:kern w:val="0"/>
          <w:sz w:val="28"/>
        </w:rPr>
        <w:t>邮</w:t>
      </w:r>
      <w:proofErr w:type="gramEnd"/>
      <w:r w:rsidRPr="004F24F9">
        <w:rPr>
          <w:rFonts w:ascii="仿宋" w:eastAsia="仿宋" w:hAnsi="仿宋" w:cs="宋体" w:hint="eastAsia"/>
          <w:color w:val="000000"/>
          <w:kern w:val="0"/>
          <w:sz w:val="28"/>
        </w:rPr>
        <w:t xml:space="preserve">    箱：1838221451@qq.com</w:t>
      </w:r>
    </w:p>
    <w:p w:rsidR="003D4564" w:rsidRPr="004F24F9" w:rsidRDefault="003D4564"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监督电话：010-802069</w:t>
      </w:r>
      <w:r w:rsidR="00901DE4">
        <w:rPr>
          <w:rFonts w:ascii="仿宋" w:eastAsia="仿宋" w:hAnsi="仿宋" w:cs="宋体" w:hint="eastAsia"/>
          <w:color w:val="000000"/>
          <w:kern w:val="0"/>
          <w:sz w:val="28"/>
        </w:rPr>
        <w:t>31</w:t>
      </w:r>
    </w:p>
    <w:p w:rsidR="00953FAA" w:rsidRPr="004F24F9" w:rsidRDefault="00D5116C" w:rsidP="004F24F9">
      <w:pPr>
        <w:spacing w:line="520" w:lineRule="exact"/>
        <w:ind w:firstLineChars="200" w:firstLine="560"/>
        <w:rPr>
          <w:rFonts w:ascii="仿宋" w:eastAsia="仿宋" w:hAnsi="仿宋" w:cs="宋体"/>
          <w:color w:val="000000"/>
          <w:kern w:val="0"/>
          <w:sz w:val="28"/>
        </w:rPr>
      </w:pPr>
      <w:r w:rsidRPr="004F24F9">
        <w:rPr>
          <w:rFonts w:ascii="仿宋" w:eastAsia="仿宋" w:hAnsi="仿宋" w:cs="宋体" w:hint="eastAsia"/>
          <w:color w:val="000000"/>
          <w:kern w:val="0"/>
          <w:sz w:val="28"/>
        </w:rPr>
        <w:t>第</w:t>
      </w:r>
      <w:r w:rsidR="00BF3633" w:rsidRPr="004F24F9">
        <w:rPr>
          <w:rFonts w:ascii="仿宋" w:eastAsia="仿宋" w:hAnsi="仿宋" w:cs="宋体" w:hint="eastAsia"/>
          <w:color w:val="000000"/>
          <w:kern w:val="0"/>
          <w:sz w:val="28"/>
        </w:rPr>
        <w:t>二十</w:t>
      </w:r>
      <w:r w:rsidR="00F5674F" w:rsidRPr="004F24F9">
        <w:rPr>
          <w:rFonts w:ascii="仿宋" w:eastAsia="仿宋" w:hAnsi="仿宋" w:cs="宋体" w:hint="eastAsia"/>
          <w:color w:val="000000"/>
          <w:kern w:val="0"/>
          <w:sz w:val="28"/>
        </w:rPr>
        <w:t>六</w:t>
      </w:r>
      <w:r w:rsidR="008F6EF0" w:rsidRPr="004F24F9">
        <w:rPr>
          <w:rFonts w:ascii="仿宋" w:eastAsia="仿宋" w:hAnsi="仿宋" w:cs="宋体" w:hint="eastAsia"/>
          <w:color w:val="000000"/>
          <w:kern w:val="0"/>
          <w:sz w:val="28"/>
        </w:rPr>
        <w:t>条 本章程由北京社会管理职业学院</w:t>
      </w:r>
      <w:r w:rsidR="00E8144D" w:rsidRPr="004F24F9">
        <w:rPr>
          <w:rFonts w:ascii="仿宋" w:eastAsia="仿宋" w:hAnsi="仿宋" w:cs="宋体" w:hint="eastAsia"/>
          <w:color w:val="000000"/>
          <w:kern w:val="0"/>
          <w:sz w:val="28"/>
        </w:rPr>
        <w:t>（民政部</w:t>
      </w:r>
      <w:r w:rsidR="00E8144D" w:rsidRPr="004F24F9">
        <w:rPr>
          <w:rFonts w:ascii="仿宋" w:eastAsia="仿宋" w:hAnsi="仿宋" w:cs="宋体"/>
          <w:color w:val="000000"/>
          <w:kern w:val="0"/>
          <w:sz w:val="28"/>
        </w:rPr>
        <w:t>培训中心</w:t>
      </w:r>
      <w:r w:rsidR="00E8144D" w:rsidRPr="004F24F9">
        <w:rPr>
          <w:rFonts w:ascii="仿宋" w:eastAsia="仿宋" w:hAnsi="仿宋" w:cs="宋体" w:hint="eastAsia"/>
          <w:color w:val="000000"/>
          <w:kern w:val="0"/>
          <w:sz w:val="28"/>
        </w:rPr>
        <w:t>）学生处</w:t>
      </w:r>
      <w:r w:rsidR="00E8144D" w:rsidRPr="004F24F9">
        <w:rPr>
          <w:rFonts w:ascii="仿宋" w:eastAsia="仿宋" w:hAnsi="仿宋" w:cs="宋体"/>
          <w:color w:val="000000"/>
          <w:kern w:val="0"/>
          <w:sz w:val="28"/>
        </w:rPr>
        <w:t>（</w:t>
      </w:r>
      <w:r w:rsidR="00E8144D" w:rsidRPr="004F24F9">
        <w:rPr>
          <w:rFonts w:ascii="仿宋" w:eastAsia="仿宋" w:hAnsi="仿宋" w:cs="宋体" w:hint="eastAsia"/>
          <w:color w:val="000000"/>
          <w:kern w:val="0"/>
          <w:sz w:val="28"/>
        </w:rPr>
        <w:t>招生办公室</w:t>
      </w:r>
      <w:r w:rsidR="00E8144D" w:rsidRPr="004F24F9">
        <w:rPr>
          <w:rFonts w:ascii="仿宋" w:eastAsia="仿宋" w:hAnsi="仿宋" w:cs="宋体"/>
          <w:color w:val="000000"/>
          <w:kern w:val="0"/>
          <w:sz w:val="28"/>
        </w:rPr>
        <w:t>）</w:t>
      </w:r>
      <w:r w:rsidR="008F6EF0" w:rsidRPr="004F24F9">
        <w:rPr>
          <w:rFonts w:ascii="仿宋" w:eastAsia="仿宋" w:hAnsi="仿宋" w:cs="宋体" w:hint="eastAsia"/>
          <w:color w:val="000000"/>
          <w:kern w:val="0"/>
          <w:sz w:val="28"/>
        </w:rPr>
        <w:t>负责解释，自发布之日起生效。本章程若有与国家法律、法规、规章、规范和上级有关政策相抵触，以国家法律、法规、规章、规范和上级有关政策为准。</w:t>
      </w:r>
    </w:p>
    <w:sectPr w:rsidR="00953FAA" w:rsidRPr="004F2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F9" w:rsidRDefault="00E119F9" w:rsidP="00431E87">
      <w:r>
        <w:separator/>
      </w:r>
    </w:p>
  </w:endnote>
  <w:endnote w:type="continuationSeparator" w:id="0">
    <w:p w:rsidR="00E119F9" w:rsidRDefault="00E119F9" w:rsidP="0043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F9" w:rsidRDefault="00E119F9" w:rsidP="00431E87">
      <w:r>
        <w:separator/>
      </w:r>
    </w:p>
  </w:footnote>
  <w:footnote w:type="continuationSeparator" w:id="0">
    <w:p w:rsidR="00E119F9" w:rsidRDefault="00E119F9" w:rsidP="00431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C9C61"/>
    <w:multiLevelType w:val="singleLevel"/>
    <w:tmpl w:val="5E0C9C61"/>
    <w:lvl w:ilvl="0">
      <w:start w:val="10"/>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07D8"/>
    <w:rsid w:val="000113A5"/>
    <w:rsid w:val="00014A16"/>
    <w:rsid w:val="0002640D"/>
    <w:rsid w:val="00033243"/>
    <w:rsid w:val="000463B8"/>
    <w:rsid w:val="0005292E"/>
    <w:rsid w:val="000545E8"/>
    <w:rsid w:val="00084D70"/>
    <w:rsid w:val="000960C5"/>
    <w:rsid w:val="000A3F9F"/>
    <w:rsid w:val="000B58BE"/>
    <w:rsid w:val="000C216B"/>
    <w:rsid w:val="000D6892"/>
    <w:rsid w:val="000E2574"/>
    <w:rsid w:val="000F5617"/>
    <w:rsid w:val="00125F1D"/>
    <w:rsid w:val="001303C1"/>
    <w:rsid w:val="00131E10"/>
    <w:rsid w:val="001369B6"/>
    <w:rsid w:val="0013792C"/>
    <w:rsid w:val="00150666"/>
    <w:rsid w:val="00180EAB"/>
    <w:rsid w:val="001864AD"/>
    <w:rsid w:val="001A7384"/>
    <w:rsid w:val="001B003C"/>
    <w:rsid w:val="001B4375"/>
    <w:rsid w:val="002169D0"/>
    <w:rsid w:val="002176DC"/>
    <w:rsid w:val="00236534"/>
    <w:rsid w:val="002843E7"/>
    <w:rsid w:val="002967BA"/>
    <w:rsid w:val="002B719E"/>
    <w:rsid w:val="002F5260"/>
    <w:rsid w:val="00327D80"/>
    <w:rsid w:val="003346E1"/>
    <w:rsid w:val="00361DA9"/>
    <w:rsid w:val="00362F04"/>
    <w:rsid w:val="0036617D"/>
    <w:rsid w:val="00376741"/>
    <w:rsid w:val="003802DD"/>
    <w:rsid w:val="003D00D6"/>
    <w:rsid w:val="003D4564"/>
    <w:rsid w:val="00405528"/>
    <w:rsid w:val="00431E87"/>
    <w:rsid w:val="00456A89"/>
    <w:rsid w:val="004C45E2"/>
    <w:rsid w:val="004D699D"/>
    <w:rsid w:val="004F24F9"/>
    <w:rsid w:val="00511F61"/>
    <w:rsid w:val="0052103A"/>
    <w:rsid w:val="00564C57"/>
    <w:rsid w:val="00566963"/>
    <w:rsid w:val="0059722A"/>
    <w:rsid w:val="005B140D"/>
    <w:rsid w:val="005D1415"/>
    <w:rsid w:val="005D4F36"/>
    <w:rsid w:val="005F5CE5"/>
    <w:rsid w:val="00633DAD"/>
    <w:rsid w:val="00645097"/>
    <w:rsid w:val="006534A5"/>
    <w:rsid w:val="00671A52"/>
    <w:rsid w:val="00686FC4"/>
    <w:rsid w:val="006A0BF7"/>
    <w:rsid w:val="006B607D"/>
    <w:rsid w:val="006C19E0"/>
    <w:rsid w:val="006D29EA"/>
    <w:rsid w:val="006E459E"/>
    <w:rsid w:val="006E592F"/>
    <w:rsid w:val="007009D1"/>
    <w:rsid w:val="00727101"/>
    <w:rsid w:val="007448D3"/>
    <w:rsid w:val="00786186"/>
    <w:rsid w:val="00790605"/>
    <w:rsid w:val="007C144F"/>
    <w:rsid w:val="007E45E6"/>
    <w:rsid w:val="007F25AF"/>
    <w:rsid w:val="00834E55"/>
    <w:rsid w:val="00836025"/>
    <w:rsid w:val="00855D02"/>
    <w:rsid w:val="00861591"/>
    <w:rsid w:val="00873750"/>
    <w:rsid w:val="00894709"/>
    <w:rsid w:val="008A73ED"/>
    <w:rsid w:val="008B4DF4"/>
    <w:rsid w:val="008E2B9D"/>
    <w:rsid w:val="008F59A5"/>
    <w:rsid w:val="008F6EF0"/>
    <w:rsid w:val="009008BF"/>
    <w:rsid w:val="00901DE4"/>
    <w:rsid w:val="00911780"/>
    <w:rsid w:val="0092431A"/>
    <w:rsid w:val="009375D1"/>
    <w:rsid w:val="00953FAA"/>
    <w:rsid w:val="00981805"/>
    <w:rsid w:val="0098184C"/>
    <w:rsid w:val="009944A7"/>
    <w:rsid w:val="00997F41"/>
    <w:rsid w:val="009A169F"/>
    <w:rsid w:val="009B1D13"/>
    <w:rsid w:val="009B2693"/>
    <w:rsid w:val="00A24A4D"/>
    <w:rsid w:val="00A26A26"/>
    <w:rsid w:val="00A4765D"/>
    <w:rsid w:val="00A701BF"/>
    <w:rsid w:val="00A74E15"/>
    <w:rsid w:val="00A92588"/>
    <w:rsid w:val="00AA36DA"/>
    <w:rsid w:val="00AD7096"/>
    <w:rsid w:val="00AF2BF4"/>
    <w:rsid w:val="00B31B16"/>
    <w:rsid w:val="00B434F5"/>
    <w:rsid w:val="00B470AC"/>
    <w:rsid w:val="00B50DF9"/>
    <w:rsid w:val="00B864D3"/>
    <w:rsid w:val="00B97963"/>
    <w:rsid w:val="00BA2C7F"/>
    <w:rsid w:val="00BD713F"/>
    <w:rsid w:val="00BF2C17"/>
    <w:rsid w:val="00BF3633"/>
    <w:rsid w:val="00C07AE2"/>
    <w:rsid w:val="00CA5217"/>
    <w:rsid w:val="00CA7F92"/>
    <w:rsid w:val="00CC4C31"/>
    <w:rsid w:val="00CF5AB1"/>
    <w:rsid w:val="00D00CDC"/>
    <w:rsid w:val="00D00FBC"/>
    <w:rsid w:val="00D02168"/>
    <w:rsid w:val="00D03973"/>
    <w:rsid w:val="00D238A4"/>
    <w:rsid w:val="00D33E59"/>
    <w:rsid w:val="00D45F1B"/>
    <w:rsid w:val="00D50F93"/>
    <w:rsid w:val="00D5116C"/>
    <w:rsid w:val="00D53940"/>
    <w:rsid w:val="00D64A16"/>
    <w:rsid w:val="00D75D00"/>
    <w:rsid w:val="00DE4515"/>
    <w:rsid w:val="00E119F9"/>
    <w:rsid w:val="00E13295"/>
    <w:rsid w:val="00E24A3B"/>
    <w:rsid w:val="00E27608"/>
    <w:rsid w:val="00E354A9"/>
    <w:rsid w:val="00E44C60"/>
    <w:rsid w:val="00E44CAE"/>
    <w:rsid w:val="00E8144D"/>
    <w:rsid w:val="00EA37E6"/>
    <w:rsid w:val="00EB45A8"/>
    <w:rsid w:val="00EC1D78"/>
    <w:rsid w:val="00EC5C6D"/>
    <w:rsid w:val="00EC638D"/>
    <w:rsid w:val="00F121AC"/>
    <w:rsid w:val="00F13E7C"/>
    <w:rsid w:val="00F2647F"/>
    <w:rsid w:val="00F46D10"/>
    <w:rsid w:val="00F51AD8"/>
    <w:rsid w:val="00F5674F"/>
    <w:rsid w:val="00FA6486"/>
    <w:rsid w:val="0C1E1675"/>
    <w:rsid w:val="0C543A35"/>
    <w:rsid w:val="159658F7"/>
    <w:rsid w:val="28F85AC9"/>
    <w:rsid w:val="2ACE07D8"/>
    <w:rsid w:val="329B24C0"/>
    <w:rsid w:val="332E24C6"/>
    <w:rsid w:val="37F61D34"/>
    <w:rsid w:val="393C1FC1"/>
    <w:rsid w:val="3D942F6B"/>
    <w:rsid w:val="44D869BB"/>
    <w:rsid w:val="4E4F7D37"/>
    <w:rsid w:val="5804698C"/>
    <w:rsid w:val="5FDF3CA7"/>
    <w:rsid w:val="667A6398"/>
    <w:rsid w:val="6DD42E92"/>
    <w:rsid w:val="7114570D"/>
    <w:rsid w:val="76C116C0"/>
    <w:rsid w:val="7A31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666666"/>
      <w:u w:val="none"/>
    </w:rPr>
  </w:style>
  <w:style w:type="character" w:styleId="a6">
    <w:name w:val="Hyperlink"/>
    <w:basedOn w:val="a0"/>
    <w:qFormat/>
    <w:rPr>
      <w:color w:val="666666"/>
      <w:u w:val="none"/>
    </w:rPr>
  </w:style>
  <w:style w:type="character" w:customStyle="1" w:styleId="timestyle663631">
    <w:name w:val="timestyle663631"/>
    <w:basedOn w:val="a0"/>
    <w:qFormat/>
    <w:rPr>
      <w:rFonts w:ascii="宋体" w:eastAsia="宋体" w:hAnsi="宋体" w:cs="宋体" w:hint="eastAsia"/>
      <w:b/>
      <w:color w:val="5C5C5C"/>
      <w:sz w:val="28"/>
      <w:szCs w:val="28"/>
    </w:rPr>
  </w:style>
  <w:style w:type="character" w:customStyle="1" w:styleId="authorstyle663631">
    <w:name w:val="authorstyle663631"/>
    <w:basedOn w:val="a0"/>
    <w:qFormat/>
  </w:style>
  <w:style w:type="character" w:customStyle="1" w:styleId="auditstyle663631">
    <w:name w:val="auditstyle663631"/>
    <w:basedOn w:val="a0"/>
    <w:qFormat/>
    <w:rPr>
      <w:rFonts w:ascii="宋体" w:eastAsia="宋体" w:hAnsi="宋体" w:cs="宋体" w:hint="eastAsia"/>
      <w:b/>
      <w:color w:val="5C5C5C"/>
      <w:sz w:val="28"/>
      <w:szCs w:val="28"/>
    </w:rPr>
  </w:style>
  <w:style w:type="character" w:customStyle="1" w:styleId="clickstyle663631">
    <w:name w:val="clickstyle663631"/>
    <w:basedOn w:val="a0"/>
    <w:qFormat/>
    <w:rPr>
      <w:rFonts w:ascii="宋体" w:eastAsia="宋体" w:hAnsi="宋体" w:cs="宋体" w:hint="eastAsia"/>
      <w:b/>
      <w:color w:val="5C5C5C"/>
      <w:sz w:val="28"/>
      <w:szCs w:val="28"/>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styleId="a7">
    <w:name w:val="header"/>
    <w:basedOn w:val="a"/>
    <w:link w:val="Char"/>
    <w:rsid w:val="00431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31E87"/>
    <w:rPr>
      <w:rFonts w:asciiTheme="minorHAnsi" w:eastAsiaTheme="minorEastAsia" w:hAnsiTheme="minorHAnsi" w:cstheme="minorBidi"/>
      <w:kern w:val="2"/>
      <w:sz w:val="18"/>
      <w:szCs w:val="18"/>
    </w:rPr>
  </w:style>
  <w:style w:type="paragraph" w:styleId="a8">
    <w:name w:val="footer"/>
    <w:basedOn w:val="a"/>
    <w:link w:val="Char0"/>
    <w:rsid w:val="00431E87"/>
    <w:pPr>
      <w:tabs>
        <w:tab w:val="center" w:pos="4153"/>
        <w:tab w:val="right" w:pos="8306"/>
      </w:tabs>
      <w:snapToGrid w:val="0"/>
      <w:jc w:val="left"/>
    </w:pPr>
    <w:rPr>
      <w:sz w:val="18"/>
      <w:szCs w:val="18"/>
    </w:rPr>
  </w:style>
  <w:style w:type="character" w:customStyle="1" w:styleId="Char0">
    <w:name w:val="页脚 Char"/>
    <w:basedOn w:val="a0"/>
    <w:link w:val="a8"/>
    <w:rsid w:val="00431E87"/>
    <w:rPr>
      <w:rFonts w:asciiTheme="minorHAnsi" w:eastAsiaTheme="minorEastAsia" w:hAnsiTheme="minorHAnsi" w:cstheme="minorBidi"/>
      <w:kern w:val="2"/>
      <w:sz w:val="18"/>
      <w:szCs w:val="18"/>
    </w:rPr>
  </w:style>
  <w:style w:type="paragraph" w:styleId="a9">
    <w:name w:val="Balloon Text"/>
    <w:basedOn w:val="a"/>
    <w:link w:val="Char1"/>
    <w:uiPriority w:val="99"/>
    <w:qFormat/>
    <w:rsid w:val="000B58BE"/>
    <w:rPr>
      <w:sz w:val="18"/>
      <w:szCs w:val="18"/>
    </w:rPr>
  </w:style>
  <w:style w:type="character" w:customStyle="1" w:styleId="Char1">
    <w:name w:val="批注框文本 Char"/>
    <w:basedOn w:val="a0"/>
    <w:link w:val="a9"/>
    <w:uiPriority w:val="99"/>
    <w:qFormat/>
    <w:rsid w:val="000B58B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666666"/>
      <w:u w:val="none"/>
    </w:rPr>
  </w:style>
  <w:style w:type="character" w:styleId="a6">
    <w:name w:val="Hyperlink"/>
    <w:basedOn w:val="a0"/>
    <w:qFormat/>
    <w:rPr>
      <w:color w:val="666666"/>
      <w:u w:val="none"/>
    </w:rPr>
  </w:style>
  <w:style w:type="character" w:customStyle="1" w:styleId="timestyle663631">
    <w:name w:val="timestyle663631"/>
    <w:basedOn w:val="a0"/>
    <w:qFormat/>
    <w:rPr>
      <w:rFonts w:ascii="宋体" w:eastAsia="宋体" w:hAnsi="宋体" w:cs="宋体" w:hint="eastAsia"/>
      <w:b/>
      <w:color w:val="5C5C5C"/>
      <w:sz w:val="28"/>
      <w:szCs w:val="28"/>
    </w:rPr>
  </w:style>
  <w:style w:type="character" w:customStyle="1" w:styleId="authorstyle663631">
    <w:name w:val="authorstyle663631"/>
    <w:basedOn w:val="a0"/>
    <w:qFormat/>
  </w:style>
  <w:style w:type="character" w:customStyle="1" w:styleId="auditstyle663631">
    <w:name w:val="auditstyle663631"/>
    <w:basedOn w:val="a0"/>
    <w:qFormat/>
    <w:rPr>
      <w:rFonts w:ascii="宋体" w:eastAsia="宋体" w:hAnsi="宋体" w:cs="宋体" w:hint="eastAsia"/>
      <w:b/>
      <w:color w:val="5C5C5C"/>
      <w:sz w:val="28"/>
      <w:szCs w:val="28"/>
    </w:rPr>
  </w:style>
  <w:style w:type="character" w:customStyle="1" w:styleId="clickstyle663631">
    <w:name w:val="clickstyle663631"/>
    <w:basedOn w:val="a0"/>
    <w:qFormat/>
    <w:rPr>
      <w:rFonts w:ascii="宋体" w:eastAsia="宋体" w:hAnsi="宋体" w:cs="宋体" w:hint="eastAsia"/>
      <w:b/>
      <w:color w:val="5C5C5C"/>
      <w:sz w:val="28"/>
      <w:szCs w:val="28"/>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styleId="a7">
    <w:name w:val="header"/>
    <w:basedOn w:val="a"/>
    <w:link w:val="Char"/>
    <w:rsid w:val="00431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31E87"/>
    <w:rPr>
      <w:rFonts w:asciiTheme="minorHAnsi" w:eastAsiaTheme="minorEastAsia" w:hAnsiTheme="minorHAnsi" w:cstheme="minorBidi"/>
      <w:kern w:val="2"/>
      <w:sz w:val="18"/>
      <w:szCs w:val="18"/>
    </w:rPr>
  </w:style>
  <w:style w:type="paragraph" w:styleId="a8">
    <w:name w:val="footer"/>
    <w:basedOn w:val="a"/>
    <w:link w:val="Char0"/>
    <w:rsid w:val="00431E87"/>
    <w:pPr>
      <w:tabs>
        <w:tab w:val="center" w:pos="4153"/>
        <w:tab w:val="right" w:pos="8306"/>
      </w:tabs>
      <w:snapToGrid w:val="0"/>
      <w:jc w:val="left"/>
    </w:pPr>
    <w:rPr>
      <w:sz w:val="18"/>
      <w:szCs w:val="18"/>
    </w:rPr>
  </w:style>
  <w:style w:type="character" w:customStyle="1" w:styleId="Char0">
    <w:name w:val="页脚 Char"/>
    <w:basedOn w:val="a0"/>
    <w:link w:val="a8"/>
    <w:rsid w:val="00431E87"/>
    <w:rPr>
      <w:rFonts w:asciiTheme="minorHAnsi" w:eastAsiaTheme="minorEastAsia" w:hAnsiTheme="minorHAnsi" w:cstheme="minorBidi"/>
      <w:kern w:val="2"/>
      <w:sz w:val="18"/>
      <w:szCs w:val="18"/>
    </w:rPr>
  </w:style>
  <w:style w:type="paragraph" w:styleId="a9">
    <w:name w:val="Balloon Text"/>
    <w:basedOn w:val="a"/>
    <w:link w:val="Char1"/>
    <w:uiPriority w:val="99"/>
    <w:qFormat/>
    <w:rsid w:val="000B58BE"/>
    <w:rPr>
      <w:sz w:val="18"/>
      <w:szCs w:val="18"/>
    </w:rPr>
  </w:style>
  <w:style w:type="character" w:customStyle="1" w:styleId="Char1">
    <w:name w:val="批注框文本 Char"/>
    <w:basedOn w:val="a0"/>
    <w:link w:val="a9"/>
    <w:uiPriority w:val="99"/>
    <w:qFormat/>
    <w:rsid w:val="000B58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61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guoyi</dc:creator>
  <cp:lastModifiedBy>william</cp:lastModifiedBy>
  <cp:revision>24</cp:revision>
  <cp:lastPrinted>2019-02-25T03:34:00Z</cp:lastPrinted>
  <dcterms:created xsi:type="dcterms:W3CDTF">2022-03-23T01:44:00Z</dcterms:created>
  <dcterms:modified xsi:type="dcterms:W3CDTF">2024-03-06T09:35:00Z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